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26745FA5" w:rsidR="00241243" w:rsidRPr="00F52051" w:rsidRDefault="00241243" w:rsidP="00241243">
      <w:pPr>
        <w:pStyle w:val="Header"/>
        <w:tabs>
          <w:tab w:val="right" w:pos="9072"/>
        </w:tabs>
        <w:rPr>
          <w:b/>
          <w:bCs/>
          <w:szCs w:val="28"/>
          <w:lang w:val="en-CA"/>
        </w:rPr>
      </w:pPr>
      <w:bookmarkStart w:id="0" w:name="_Hlk67474238"/>
      <w:bookmarkEnd w:id="0"/>
      <w:r w:rsidRPr="00F52051">
        <w:rPr>
          <w:b/>
          <w:bCs/>
          <w:szCs w:val="28"/>
          <w:lang w:val="en-CA"/>
        </w:rPr>
        <w:t>3GPP TSG RAN WG4 Meeting #</w:t>
      </w:r>
      <w:r w:rsidR="00FD526D" w:rsidRPr="00F52051">
        <w:rPr>
          <w:b/>
          <w:bCs/>
          <w:szCs w:val="28"/>
          <w:lang w:val="en-CA"/>
        </w:rPr>
        <w:t>11</w:t>
      </w:r>
      <w:r w:rsidR="003658AE" w:rsidRPr="00F52051">
        <w:rPr>
          <w:b/>
          <w:bCs/>
          <w:szCs w:val="28"/>
          <w:lang w:val="en-CA"/>
        </w:rPr>
        <w:t>4</w:t>
      </w:r>
      <w:r w:rsidR="008E3ABE">
        <w:rPr>
          <w:b/>
          <w:bCs/>
          <w:szCs w:val="28"/>
          <w:lang w:val="en-CA"/>
        </w:rPr>
        <w:t>bis</w:t>
      </w:r>
      <w:r w:rsidRPr="00F52051">
        <w:rPr>
          <w:b/>
          <w:bCs/>
          <w:szCs w:val="28"/>
          <w:lang w:val="en-CA"/>
        </w:rPr>
        <w:tab/>
      </w:r>
      <w:r w:rsidR="0048670F" w:rsidRPr="0048670F">
        <w:rPr>
          <w:lang w:val="en-SE"/>
        </w:rPr>
        <w:t xml:space="preserve"> </w:t>
      </w:r>
      <w:r w:rsidR="0048670F" w:rsidRPr="009B6741">
        <w:rPr>
          <w:lang w:val="en-SE"/>
        </w:rPr>
        <w:t>R4-250393</w:t>
      </w:r>
      <w:r w:rsidR="0048670F">
        <w:rPr>
          <w:lang w:val="en-SE"/>
        </w:rPr>
        <w:t>4</w:t>
      </w:r>
    </w:p>
    <w:p w14:paraId="56A3BF33" w14:textId="5CD7FFB3" w:rsidR="00241243" w:rsidRPr="00F52051" w:rsidRDefault="008E3ABE" w:rsidP="00241243">
      <w:pPr>
        <w:pStyle w:val="Header"/>
        <w:tabs>
          <w:tab w:val="right" w:pos="9072"/>
        </w:tabs>
        <w:rPr>
          <w:b/>
          <w:bCs/>
          <w:szCs w:val="28"/>
        </w:rPr>
      </w:pPr>
      <w:bookmarkStart w:id="1" w:name="_Hlk488924106"/>
      <w:bookmarkEnd w:id="1"/>
      <w:r>
        <w:rPr>
          <w:b/>
          <w:bCs/>
          <w:szCs w:val="28"/>
        </w:rPr>
        <w:t>Wuhan</w:t>
      </w:r>
      <w:r w:rsidR="00A0286D" w:rsidRPr="00F52051">
        <w:rPr>
          <w:b/>
          <w:bCs/>
          <w:szCs w:val="28"/>
        </w:rPr>
        <w:t xml:space="preserve">, </w:t>
      </w:r>
      <w:r>
        <w:rPr>
          <w:b/>
          <w:bCs/>
          <w:szCs w:val="28"/>
        </w:rPr>
        <w:t>China</w:t>
      </w:r>
      <w:r w:rsidR="00241243" w:rsidRPr="00F52051">
        <w:rPr>
          <w:b/>
          <w:bCs/>
          <w:szCs w:val="28"/>
        </w:rPr>
        <w:t xml:space="preserve">, </w:t>
      </w:r>
      <w:r>
        <w:rPr>
          <w:b/>
          <w:bCs/>
          <w:szCs w:val="28"/>
        </w:rPr>
        <w:t>0</w:t>
      </w:r>
      <w:r w:rsidR="0059582A" w:rsidRPr="00F52051">
        <w:rPr>
          <w:b/>
          <w:bCs/>
          <w:szCs w:val="28"/>
        </w:rPr>
        <w:t xml:space="preserve">7 </w:t>
      </w:r>
      <w:r>
        <w:rPr>
          <w:b/>
          <w:bCs/>
          <w:szCs w:val="28"/>
        </w:rPr>
        <w:t>Apr</w:t>
      </w:r>
      <w:r w:rsidR="0059582A" w:rsidRPr="00F52051">
        <w:rPr>
          <w:b/>
          <w:bCs/>
          <w:szCs w:val="28"/>
        </w:rPr>
        <w:t xml:space="preserve">. 2025 – </w:t>
      </w:r>
      <w:r>
        <w:rPr>
          <w:b/>
          <w:bCs/>
          <w:szCs w:val="28"/>
        </w:rPr>
        <w:t>1</w:t>
      </w:r>
      <w:r w:rsidR="0059582A" w:rsidRPr="00F52051">
        <w:rPr>
          <w:b/>
          <w:bCs/>
          <w:szCs w:val="28"/>
        </w:rPr>
        <w:t xml:space="preserve">1 </w:t>
      </w:r>
      <w:r>
        <w:rPr>
          <w:b/>
          <w:bCs/>
          <w:szCs w:val="28"/>
        </w:rPr>
        <w:t>Apr</w:t>
      </w:r>
      <w:r w:rsidR="0059582A" w:rsidRPr="00F52051">
        <w:rPr>
          <w:b/>
          <w:bCs/>
          <w:szCs w:val="28"/>
        </w:rPr>
        <w:t>. 2025</w:t>
      </w:r>
    </w:p>
    <w:p w14:paraId="14395BAA" w14:textId="7C5ED2AA" w:rsidR="00D80957" w:rsidRPr="00F52051" w:rsidRDefault="00D80957" w:rsidP="0033186E">
      <w:pPr>
        <w:tabs>
          <w:tab w:val="left" w:pos="1985"/>
        </w:tabs>
        <w:spacing w:before="240"/>
        <w:jc w:val="both"/>
        <w:rPr>
          <w:bCs/>
          <w:sz w:val="22"/>
        </w:rPr>
      </w:pPr>
      <w:r w:rsidRPr="00F52051">
        <w:rPr>
          <w:b/>
          <w:sz w:val="22"/>
        </w:rPr>
        <w:t>Agenda Item:</w:t>
      </w:r>
      <w:r w:rsidRPr="00F52051">
        <w:rPr>
          <w:b/>
          <w:sz w:val="22"/>
        </w:rPr>
        <w:tab/>
      </w:r>
      <w:r w:rsidR="00B8582C" w:rsidRPr="00F52051">
        <w:rPr>
          <w:b/>
          <w:sz w:val="22"/>
        </w:rPr>
        <w:t>7</w:t>
      </w:r>
      <w:r w:rsidR="000C478D" w:rsidRPr="00F52051">
        <w:rPr>
          <w:b/>
          <w:sz w:val="22"/>
        </w:rPr>
        <w:t>.</w:t>
      </w:r>
      <w:r w:rsidR="00DE1C36" w:rsidRPr="00F52051">
        <w:rPr>
          <w:b/>
          <w:sz w:val="22"/>
        </w:rPr>
        <w:t>22</w:t>
      </w:r>
      <w:r w:rsidR="000C478D" w:rsidRPr="00F52051">
        <w:rPr>
          <w:b/>
          <w:sz w:val="22"/>
        </w:rPr>
        <w:t>.3.1</w:t>
      </w:r>
    </w:p>
    <w:p w14:paraId="777E5003" w14:textId="27F77310" w:rsidR="00D80957" w:rsidRPr="00F52051" w:rsidRDefault="00D80957" w:rsidP="0033186E">
      <w:pPr>
        <w:tabs>
          <w:tab w:val="left" w:pos="1985"/>
        </w:tabs>
        <w:jc w:val="both"/>
        <w:rPr>
          <w:b/>
          <w:sz w:val="22"/>
          <w:lang w:val="en-CA"/>
        </w:rPr>
      </w:pPr>
      <w:r w:rsidRPr="00F52051">
        <w:rPr>
          <w:b/>
          <w:sz w:val="22"/>
          <w:lang w:val="en-CA"/>
        </w:rPr>
        <w:t xml:space="preserve">Source: </w:t>
      </w:r>
      <w:r w:rsidRPr="00F52051">
        <w:rPr>
          <w:b/>
          <w:sz w:val="22"/>
          <w:lang w:val="en-CA"/>
        </w:rPr>
        <w:tab/>
      </w:r>
      <w:r w:rsidRPr="00F52051">
        <w:rPr>
          <w:bCs/>
          <w:sz w:val="22"/>
          <w:lang w:val="en-CA"/>
        </w:rPr>
        <w:t>Ericsson</w:t>
      </w:r>
    </w:p>
    <w:p w14:paraId="5303D1C4" w14:textId="3CD4D13F" w:rsidR="00C43625" w:rsidRPr="00F52051" w:rsidRDefault="00D80957" w:rsidP="0033186E">
      <w:pPr>
        <w:tabs>
          <w:tab w:val="left" w:pos="1985"/>
        </w:tabs>
        <w:jc w:val="both"/>
        <w:rPr>
          <w:sz w:val="22"/>
          <w:lang w:val="en-CA"/>
        </w:rPr>
      </w:pPr>
      <w:r w:rsidRPr="00F52051">
        <w:rPr>
          <w:b/>
          <w:sz w:val="22"/>
          <w:lang w:val="en-CA"/>
        </w:rPr>
        <w:t>Title:</w:t>
      </w:r>
      <w:r w:rsidRPr="00F52051">
        <w:rPr>
          <w:sz w:val="22"/>
          <w:lang w:val="en-CA"/>
        </w:rPr>
        <w:tab/>
      </w:r>
      <w:r w:rsidR="006A52CD" w:rsidRPr="00F52051">
        <w:rPr>
          <w:sz w:val="22"/>
          <w:lang w:val="en-CA"/>
        </w:rPr>
        <w:t xml:space="preserve">Discussion </w:t>
      </w:r>
      <w:r w:rsidR="00A9378A" w:rsidRPr="00F52051">
        <w:rPr>
          <w:sz w:val="22"/>
          <w:lang w:val="en-CA"/>
        </w:rPr>
        <w:t xml:space="preserve">on </w:t>
      </w:r>
      <w:r w:rsidR="00F2547A" w:rsidRPr="00F52051">
        <w:rPr>
          <w:sz w:val="22"/>
          <w:lang w:val="en-CA"/>
        </w:rPr>
        <w:t>UE initiated BM</w:t>
      </w:r>
      <w:r w:rsidR="009E5950" w:rsidRPr="00F52051">
        <w:rPr>
          <w:sz w:val="22"/>
          <w:lang w:val="en-CA"/>
        </w:rPr>
        <w:t xml:space="preserve"> requirements </w:t>
      </w:r>
    </w:p>
    <w:p w14:paraId="2FCB5745" w14:textId="084E5870" w:rsidR="00D80957" w:rsidRPr="00F52051" w:rsidRDefault="00D80957" w:rsidP="0033186E">
      <w:pPr>
        <w:tabs>
          <w:tab w:val="left" w:pos="1985"/>
        </w:tabs>
        <w:jc w:val="both"/>
        <w:rPr>
          <w:sz w:val="22"/>
          <w:lang w:val="en-CA"/>
        </w:rPr>
      </w:pPr>
      <w:r w:rsidRPr="00F52051">
        <w:rPr>
          <w:b/>
          <w:sz w:val="22"/>
          <w:lang w:val="en-CA"/>
        </w:rPr>
        <w:t>Document for:</w:t>
      </w:r>
      <w:r w:rsidR="0004190F" w:rsidRPr="00F52051">
        <w:rPr>
          <w:sz w:val="22"/>
          <w:lang w:val="en-CA"/>
        </w:rPr>
        <w:tab/>
      </w:r>
      <w:r w:rsidR="00276247" w:rsidRPr="00F52051">
        <w:rPr>
          <w:sz w:val="22"/>
          <w:lang w:val="en-CA"/>
        </w:rPr>
        <w:t>Discussion</w:t>
      </w:r>
    </w:p>
    <w:p w14:paraId="6025899A" w14:textId="1B9B9BA9" w:rsidR="0030114D" w:rsidRPr="00F52051" w:rsidRDefault="00D80957" w:rsidP="00CE42DE">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Introduction</w:t>
      </w:r>
      <w:bookmarkStart w:id="2" w:name="OLE_LINK13"/>
      <w:bookmarkStart w:id="3" w:name="OLE_LINK14"/>
    </w:p>
    <w:p w14:paraId="5323E02D" w14:textId="77777777" w:rsidR="002564EF" w:rsidRPr="00F52051" w:rsidRDefault="002564EF" w:rsidP="007C5896">
      <w:pPr>
        <w:rPr>
          <w:sz w:val="22"/>
          <w:szCs w:val="22"/>
        </w:rPr>
      </w:pPr>
    </w:p>
    <w:p w14:paraId="494D382A" w14:textId="169B7AAB" w:rsidR="00EB7CC9" w:rsidRPr="00F52051" w:rsidRDefault="00EB7CC9" w:rsidP="008A0BD2">
      <w:r w:rsidRPr="00F52051">
        <w:rPr>
          <w:sz w:val="22"/>
        </w:rPr>
        <w:t xml:space="preserve">In this contribution we analyze the potential RAN4 RRM impacts for NR MIMO Phase 5. </w:t>
      </w:r>
    </w:p>
    <w:p w14:paraId="6CE97566" w14:textId="7399372A" w:rsidR="004E2B9B" w:rsidRPr="00F52051" w:rsidRDefault="00515947" w:rsidP="004E2B9B">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Discussion</w:t>
      </w:r>
    </w:p>
    <w:p w14:paraId="4A62B21E" w14:textId="77777777" w:rsidR="00766349" w:rsidRDefault="00766349" w:rsidP="00766349">
      <w:bookmarkStart w:id="4" w:name="_Toc5952573"/>
    </w:p>
    <w:p w14:paraId="6F86730C"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3F22B103"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27F4CBE7" w14:textId="7CC6DEEF" w:rsidR="004F6353" w:rsidRPr="00F52051" w:rsidRDefault="00B840B5" w:rsidP="006A50DC">
      <w:pPr>
        <w:pStyle w:val="RAN4H2"/>
        <w:rPr>
          <w:rFonts w:ascii="Times New Roman" w:hAnsi="Times New Roman"/>
        </w:rPr>
      </w:pPr>
      <w:r w:rsidRPr="00F52051">
        <w:rPr>
          <w:rFonts w:ascii="Times New Roman" w:hAnsi="Times New Roman"/>
        </w:rPr>
        <w:t xml:space="preserve">Event triggered measurement requirements </w:t>
      </w:r>
    </w:p>
    <w:p w14:paraId="27C01B22" w14:textId="77777777" w:rsidR="00AF2566" w:rsidRPr="00F52051" w:rsidRDefault="00AF2566" w:rsidP="00D01285">
      <w:pPr>
        <w:rPr>
          <w:rFonts w:eastAsia="Batang"/>
          <w:color w:val="000000"/>
          <w:sz w:val="22"/>
          <w:szCs w:val="22"/>
        </w:rPr>
      </w:pPr>
    </w:p>
    <w:p w14:paraId="6345FE88" w14:textId="43F488A3" w:rsidR="0076121E" w:rsidRPr="00F52051" w:rsidRDefault="0076121E" w:rsidP="0076121E">
      <w:pPr>
        <w:rPr>
          <w:rFonts w:eastAsia="Batang"/>
          <w:b/>
          <w:bCs/>
          <w:color w:val="000000"/>
          <w:sz w:val="22"/>
          <w:szCs w:val="22"/>
          <w:u w:val="single"/>
        </w:rPr>
      </w:pPr>
      <w:r w:rsidRPr="00F52051">
        <w:rPr>
          <w:rFonts w:eastAsia="Batang"/>
          <w:b/>
          <w:bCs/>
          <w:color w:val="000000"/>
          <w:sz w:val="22"/>
          <w:szCs w:val="22"/>
          <w:u w:val="single"/>
        </w:rPr>
        <w:t>Event triggered measurement delay:</w:t>
      </w:r>
    </w:p>
    <w:p w14:paraId="0F42A524" w14:textId="77777777" w:rsidR="0076121E" w:rsidRPr="00F52051" w:rsidRDefault="0076121E" w:rsidP="0076121E">
      <w:pPr>
        <w:rPr>
          <w:rFonts w:eastAsia="Batang"/>
          <w:color w:val="000000"/>
          <w:sz w:val="22"/>
          <w:szCs w:val="22"/>
        </w:rPr>
      </w:pPr>
    </w:p>
    <w:p w14:paraId="36B04117" w14:textId="7B1DBE60" w:rsidR="00365693" w:rsidRPr="00F52051" w:rsidRDefault="00365693" w:rsidP="00365693">
      <w:pPr>
        <w:rPr>
          <w:rFonts w:eastAsia="Batang"/>
          <w:color w:val="000000"/>
          <w:sz w:val="22"/>
          <w:szCs w:val="22"/>
        </w:rPr>
      </w:pPr>
      <w:r w:rsidRPr="00F52051">
        <w:rPr>
          <w:rFonts w:eastAsia="Batang"/>
          <w:color w:val="000000"/>
          <w:sz w:val="22"/>
          <w:szCs w:val="22"/>
        </w:rPr>
        <w:t>For defining event triggered measurement reporting requirements, RAN4 needs to discuss and decide on the start point, end point, measurement period</w:t>
      </w:r>
      <w:r w:rsidR="00D404B2" w:rsidRPr="00F52051">
        <w:rPr>
          <w:rFonts w:eastAsia="Batang"/>
          <w:color w:val="000000"/>
          <w:sz w:val="22"/>
          <w:szCs w:val="22"/>
        </w:rPr>
        <w:t xml:space="preserve">, </w:t>
      </w:r>
      <w:r w:rsidRPr="00F52051">
        <w:rPr>
          <w:rFonts w:eastAsia="Batang"/>
          <w:color w:val="000000"/>
          <w:sz w:val="22"/>
          <w:szCs w:val="22"/>
        </w:rPr>
        <w:t>the event evaluation time</w:t>
      </w:r>
      <w:r w:rsidR="001770A2" w:rsidRPr="00F52051">
        <w:rPr>
          <w:rFonts w:eastAsia="Batang"/>
          <w:color w:val="000000"/>
          <w:sz w:val="22"/>
          <w:szCs w:val="22"/>
        </w:rPr>
        <w:t xml:space="preserve">, </w:t>
      </w:r>
      <w:r w:rsidR="00D404B2" w:rsidRPr="00F52051">
        <w:rPr>
          <w:rFonts w:eastAsia="Batang"/>
          <w:color w:val="000000"/>
          <w:sz w:val="22"/>
          <w:szCs w:val="22"/>
        </w:rPr>
        <w:t xml:space="preserve">and the </w:t>
      </w:r>
      <w:r w:rsidR="001770A2" w:rsidRPr="00F52051">
        <w:rPr>
          <w:rFonts w:eastAsia="Batang"/>
          <w:color w:val="000000"/>
          <w:sz w:val="22"/>
          <w:szCs w:val="22"/>
        </w:rPr>
        <w:t>measurement report preparation time</w:t>
      </w:r>
      <w:r w:rsidRPr="00F52051">
        <w:rPr>
          <w:rFonts w:eastAsia="Batang"/>
          <w:color w:val="000000"/>
          <w:sz w:val="22"/>
          <w:szCs w:val="22"/>
        </w:rPr>
        <w:t>.</w:t>
      </w:r>
    </w:p>
    <w:p w14:paraId="0E10D461" w14:textId="77777777" w:rsidR="00365693" w:rsidRPr="00F52051" w:rsidRDefault="00365693" w:rsidP="0076121E">
      <w:pPr>
        <w:rPr>
          <w:rFonts w:eastAsia="Batang"/>
          <w:color w:val="000000"/>
          <w:sz w:val="22"/>
          <w:szCs w:val="22"/>
        </w:rPr>
      </w:pPr>
    </w:p>
    <w:p w14:paraId="10CA8C11" w14:textId="5150A806" w:rsidR="00406748" w:rsidRPr="00F52051" w:rsidRDefault="001770A2" w:rsidP="0076121E">
      <w:pPr>
        <w:rPr>
          <w:rFonts w:eastAsia="Batang"/>
          <w:color w:val="000000"/>
          <w:sz w:val="22"/>
          <w:szCs w:val="22"/>
        </w:rPr>
      </w:pPr>
      <w:r w:rsidRPr="00F52051">
        <w:rPr>
          <w:rFonts w:eastAsia="Batang"/>
          <w:color w:val="000000"/>
          <w:sz w:val="22"/>
          <w:szCs w:val="22"/>
        </w:rPr>
        <w:t xml:space="preserve">Regarding the start point and end point, </w:t>
      </w:r>
      <w:r w:rsidR="00C01EC6" w:rsidRPr="00F52051">
        <w:rPr>
          <w:rFonts w:eastAsia="Batang"/>
          <w:color w:val="000000"/>
          <w:sz w:val="22"/>
          <w:szCs w:val="22"/>
        </w:rPr>
        <w:t xml:space="preserve">following </w:t>
      </w:r>
      <w:r w:rsidR="00C32722" w:rsidRPr="00F52051">
        <w:rPr>
          <w:rFonts w:eastAsia="Batang"/>
          <w:color w:val="000000"/>
          <w:sz w:val="22"/>
          <w:szCs w:val="22"/>
        </w:rPr>
        <w:t>was</w:t>
      </w:r>
      <w:r w:rsidR="00C01EC6" w:rsidRPr="00F52051">
        <w:rPr>
          <w:rFonts w:eastAsia="Batang"/>
          <w:color w:val="000000"/>
          <w:sz w:val="22"/>
          <w:szCs w:val="22"/>
        </w:rPr>
        <w:t xml:space="preserve"> agreed</w:t>
      </w:r>
      <w:r w:rsidR="00F34D03" w:rsidRPr="00F52051">
        <w:rPr>
          <w:rFonts w:eastAsia="Batang"/>
          <w:color w:val="000000"/>
          <w:sz w:val="22"/>
          <w:szCs w:val="22"/>
        </w:rPr>
        <w:t xml:space="preserve"> in last meeting</w:t>
      </w:r>
      <w:r w:rsidR="002011EE">
        <w:rPr>
          <w:rFonts w:eastAsia="Batang"/>
          <w:color w:val="000000"/>
          <w:sz w:val="22"/>
          <w:szCs w:val="22"/>
        </w:rPr>
        <w:t xml:space="preserve"> [</w:t>
      </w:r>
      <w:r w:rsidR="002011EE" w:rsidRPr="00D806C9">
        <w:rPr>
          <w:rFonts w:eastAsia="Batang"/>
          <w:color w:val="000000"/>
          <w:sz w:val="22"/>
          <w:szCs w:val="22"/>
        </w:rPr>
        <w:t>R4-2420096</w:t>
      </w:r>
      <w:r w:rsidR="002011EE">
        <w:rPr>
          <w:rFonts w:eastAsia="Batang"/>
          <w:color w:val="000000"/>
          <w:sz w:val="22"/>
          <w:szCs w:val="22"/>
        </w:rPr>
        <w:t>]</w:t>
      </w:r>
      <w:r w:rsidR="00C01EC6" w:rsidRPr="00F52051">
        <w:rPr>
          <w:rFonts w:eastAsia="Batang"/>
          <w:color w:val="000000"/>
          <w:sz w:val="22"/>
          <w:szCs w:val="22"/>
        </w:rPr>
        <w:t xml:space="preserve">. </w:t>
      </w:r>
    </w:p>
    <w:p w14:paraId="681E09D5" w14:textId="77777777" w:rsidR="00C01EC6" w:rsidRPr="00F52051" w:rsidRDefault="00C01EC6" w:rsidP="0076121E">
      <w:pPr>
        <w:rPr>
          <w:rFonts w:eastAsia="Batang"/>
          <w:color w:val="000000"/>
          <w:sz w:val="22"/>
          <w:szCs w:val="22"/>
        </w:rPr>
      </w:pPr>
    </w:p>
    <w:p w14:paraId="0EFA8ED6" w14:textId="77777777" w:rsidR="00C07CDC" w:rsidRPr="00F52051" w:rsidRDefault="00C07CDC" w:rsidP="00A610DA">
      <w:pPr>
        <w:pStyle w:val="B10"/>
        <w:numPr>
          <w:ilvl w:val="0"/>
          <w:numId w:val="58"/>
        </w:numPr>
        <w:overflowPunct w:val="0"/>
        <w:autoSpaceDE w:val="0"/>
        <w:autoSpaceDN w:val="0"/>
        <w:adjustRightInd w:val="0"/>
        <w:spacing w:after="180"/>
        <w:textAlignment w:val="baseline"/>
        <w:rPr>
          <w:rFonts w:ascii="Times New Roman" w:hAnsi="Times New Roman"/>
          <w:i/>
          <w:iCs/>
          <w:sz w:val="22"/>
          <w:szCs w:val="22"/>
        </w:rPr>
      </w:pPr>
      <w:r w:rsidRPr="00F52051">
        <w:rPr>
          <w:rFonts w:ascii="Times New Roman" w:hAnsi="Times New Roman"/>
          <w:i/>
          <w:iCs/>
          <w:sz w:val="22"/>
          <w:szCs w:val="22"/>
        </w:rPr>
        <w:t>Start point of Event triggered measurement reporting delay: reuse the same definition in L3 event trigger report which is the event is met over the air.</w:t>
      </w:r>
    </w:p>
    <w:p w14:paraId="5416F263" w14:textId="3D46639C" w:rsidR="003B6D46" w:rsidRPr="00F52051" w:rsidRDefault="00C07CDC" w:rsidP="00A610DA">
      <w:pPr>
        <w:pStyle w:val="B10"/>
        <w:numPr>
          <w:ilvl w:val="0"/>
          <w:numId w:val="58"/>
        </w:numPr>
        <w:overflowPunct w:val="0"/>
        <w:autoSpaceDE w:val="0"/>
        <w:autoSpaceDN w:val="0"/>
        <w:adjustRightInd w:val="0"/>
        <w:spacing w:after="180"/>
        <w:textAlignment w:val="baseline"/>
        <w:rPr>
          <w:rFonts w:ascii="Times New Roman" w:hAnsi="Times New Roman"/>
          <w:i/>
          <w:iCs/>
          <w:sz w:val="22"/>
          <w:szCs w:val="22"/>
        </w:rPr>
      </w:pPr>
      <w:r w:rsidRPr="00F52051">
        <w:rPr>
          <w:rFonts w:ascii="Times New Roman" w:hAnsi="Times New Roman"/>
          <w:i/>
          <w:iCs/>
          <w:sz w:val="22"/>
          <w:szCs w:val="22"/>
        </w:rPr>
        <w:t>Ending point is the point when the UE transmits a first PUCCH triggered by the event.</w:t>
      </w:r>
    </w:p>
    <w:p w14:paraId="6CFB572A" w14:textId="6437797E" w:rsidR="00805CE7" w:rsidRPr="00F52051" w:rsidRDefault="00805CE7" w:rsidP="00065048">
      <w:pPr>
        <w:rPr>
          <w:rFonts w:eastAsia="Batang"/>
          <w:color w:val="000000"/>
          <w:sz w:val="22"/>
          <w:szCs w:val="22"/>
        </w:rPr>
      </w:pPr>
      <w:r w:rsidRPr="00F52051">
        <w:rPr>
          <w:rFonts w:eastAsia="Batang"/>
          <w:color w:val="000000"/>
          <w:sz w:val="22"/>
          <w:szCs w:val="22"/>
        </w:rPr>
        <w:t xml:space="preserve">Further, </w:t>
      </w:r>
      <w:r w:rsidR="009903E0" w:rsidRPr="00F52051">
        <w:rPr>
          <w:rFonts w:eastAsia="Batang"/>
          <w:color w:val="000000"/>
          <w:sz w:val="22"/>
          <w:szCs w:val="22"/>
        </w:rPr>
        <w:t>regarding</w:t>
      </w:r>
      <w:r w:rsidR="00B6396E" w:rsidRPr="00F52051">
        <w:rPr>
          <w:rFonts w:eastAsia="Batang"/>
          <w:color w:val="000000"/>
          <w:sz w:val="22"/>
          <w:szCs w:val="22"/>
        </w:rPr>
        <w:t xml:space="preserve"> the measurement period definition </w:t>
      </w:r>
      <w:r w:rsidRPr="00F52051">
        <w:rPr>
          <w:rFonts w:eastAsia="Batang"/>
          <w:color w:val="000000"/>
          <w:sz w:val="22"/>
          <w:szCs w:val="22"/>
        </w:rPr>
        <w:t xml:space="preserve">following </w:t>
      </w:r>
      <w:r w:rsidR="0045758C" w:rsidRPr="00F52051">
        <w:rPr>
          <w:rFonts w:eastAsia="Batang"/>
          <w:color w:val="000000"/>
          <w:sz w:val="22"/>
          <w:szCs w:val="22"/>
        </w:rPr>
        <w:t xml:space="preserve">WF </w:t>
      </w:r>
      <w:r w:rsidRPr="00F52051">
        <w:rPr>
          <w:rFonts w:eastAsia="Batang"/>
          <w:color w:val="000000"/>
          <w:sz w:val="22"/>
          <w:szCs w:val="22"/>
        </w:rPr>
        <w:t>is agreed</w:t>
      </w:r>
      <w:r w:rsidR="0045758C" w:rsidRPr="00F52051">
        <w:rPr>
          <w:rFonts w:eastAsia="Batang"/>
          <w:color w:val="000000"/>
          <w:sz w:val="22"/>
          <w:szCs w:val="22"/>
        </w:rPr>
        <w:t xml:space="preserve"> in last meeting</w:t>
      </w:r>
      <w:r w:rsidRPr="00F52051">
        <w:rPr>
          <w:rFonts w:eastAsia="Batang"/>
          <w:color w:val="000000"/>
          <w:sz w:val="22"/>
          <w:szCs w:val="22"/>
        </w:rPr>
        <w:t>.</w:t>
      </w:r>
    </w:p>
    <w:p w14:paraId="15C7B422" w14:textId="77777777" w:rsidR="007F7622" w:rsidRPr="00716704" w:rsidRDefault="007F7622" w:rsidP="007F7622">
      <w:pPr>
        <w:spacing w:after="120"/>
        <w:rPr>
          <w:iCs/>
        </w:rPr>
      </w:pPr>
    </w:p>
    <w:p w14:paraId="2956427C" w14:textId="77777777" w:rsidR="007F7622" w:rsidRPr="00BC5FC0" w:rsidRDefault="007F7622" w:rsidP="007F7622">
      <w:pPr>
        <w:spacing w:after="120"/>
        <w:rPr>
          <w:sz w:val="22"/>
          <w:szCs w:val="22"/>
          <w:vertAlign w:val="subscript"/>
        </w:rPr>
      </w:pPr>
      <w:r w:rsidRPr="00BC5FC0">
        <w:rPr>
          <w:sz w:val="22"/>
          <w:szCs w:val="22"/>
        </w:rPr>
        <w:t>T</w:t>
      </w:r>
      <w:r w:rsidRPr="00BC5FC0">
        <w:rPr>
          <w:sz w:val="22"/>
          <w:szCs w:val="22"/>
          <w:vertAlign w:val="subscript"/>
        </w:rPr>
        <w:t xml:space="preserve">L1-RSRP_event triggered_measurement_Period_SSB </w:t>
      </w:r>
      <w:r w:rsidRPr="00BC5FC0">
        <w:rPr>
          <w:sz w:val="22"/>
          <w:szCs w:val="22"/>
        </w:rPr>
        <w:t>or T</w:t>
      </w:r>
      <w:r w:rsidRPr="00BC5FC0">
        <w:rPr>
          <w:sz w:val="22"/>
          <w:szCs w:val="22"/>
          <w:vertAlign w:val="subscript"/>
        </w:rPr>
        <w:t>L1-RSRP_event triggered_measurement_Period_CSI-RS</w:t>
      </w:r>
    </w:p>
    <w:p w14:paraId="6D41697C" w14:textId="77777777" w:rsidR="007F7622" w:rsidRPr="00BC5FC0" w:rsidRDefault="007F7622" w:rsidP="00A610DA">
      <w:pPr>
        <w:pStyle w:val="ListParagraph"/>
        <w:numPr>
          <w:ilvl w:val="1"/>
          <w:numId w:val="59"/>
        </w:numPr>
        <w:spacing w:after="120" w:line="276" w:lineRule="auto"/>
        <w:ind w:left="1656"/>
        <w:contextualSpacing w:val="0"/>
        <w:rPr>
          <w:sz w:val="22"/>
          <w:szCs w:val="22"/>
        </w:rPr>
      </w:pPr>
      <w:r w:rsidRPr="00BC5FC0">
        <w:rPr>
          <w:sz w:val="22"/>
          <w:szCs w:val="22"/>
        </w:rPr>
        <w:t>update based on 9.5.4.1 (SSB based), 9.5.4.2 (CSI-RS based) and 9.13.4</w:t>
      </w:r>
    </w:p>
    <w:p w14:paraId="01789D1B" w14:textId="77777777" w:rsidR="007F7622" w:rsidRPr="00BC5FC0" w:rsidRDefault="007F7622" w:rsidP="00A610DA">
      <w:pPr>
        <w:pStyle w:val="ListParagraph"/>
        <w:numPr>
          <w:ilvl w:val="2"/>
          <w:numId w:val="59"/>
        </w:numPr>
        <w:snapToGrid w:val="0"/>
        <w:spacing w:after="120" w:line="276" w:lineRule="auto"/>
        <w:ind w:left="2376"/>
        <w:contextualSpacing w:val="0"/>
        <w:rPr>
          <w:sz w:val="22"/>
          <w:szCs w:val="22"/>
        </w:rPr>
      </w:pPr>
      <w:r w:rsidRPr="00BC5FC0">
        <w:rPr>
          <w:sz w:val="22"/>
          <w:szCs w:val="22"/>
        </w:rPr>
        <w:t>T</w:t>
      </w:r>
      <w:r w:rsidRPr="00BC5FC0">
        <w:rPr>
          <w:sz w:val="22"/>
          <w:szCs w:val="22"/>
          <w:vertAlign w:val="subscript"/>
        </w:rPr>
        <w:t>Report</w:t>
      </w:r>
      <w:r w:rsidRPr="00BC5FC0">
        <w:rPr>
          <w:sz w:val="22"/>
          <w:szCs w:val="22"/>
        </w:rPr>
        <w:t xml:space="preserve"> = 0 or be removed from the measurement period</w:t>
      </w:r>
    </w:p>
    <w:p w14:paraId="0B2FCD62" w14:textId="77777777" w:rsidR="007F7622" w:rsidRPr="00BC5FC0" w:rsidRDefault="007F7622" w:rsidP="00A610DA">
      <w:pPr>
        <w:pStyle w:val="ListParagraph"/>
        <w:numPr>
          <w:ilvl w:val="2"/>
          <w:numId w:val="59"/>
        </w:numPr>
        <w:spacing w:after="120" w:line="276" w:lineRule="auto"/>
        <w:ind w:left="2376"/>
        <w:contextualSpacing w:val="0"/>
        <w:rPr>
          <w:sz w:val="22"/>
          <w:szCs w:val="22"/>
        </w:rPr>
      </w:pPr>
      <w:r w:rsidRPr="00BC5FC0">
        <w:rPr>
          <w:rFonts w:hint="eastAsia"/>
          <w:sz w:val="22"/>
          <w:szCs w:val="22"/>
        </w:rPr>
        <w:t>N</w:t>
      </w:r>
      <w:r w:rsidRPr="00BC5FC0">
        <w:rPr>
          <w:sz w:val="22"/>
          <w:szCs w:val="22"/>
        </w:rPr>
        <w:t>: Reuse the legacy definition</w:t>
      </w:r>
    </w:p>
    <w:p w14:paraId="43E6E166" w14:textId="77777777" w:rsidR="007F7622" w:rsidRPr="00BC5FC0" w:rsidRDefault="007F7622" w:rsidP="00A610DA">
      <w:pPr>
        <w:pStyle w:val="ListParagraph"/>
        <w:numPr>
          <w:ilvl w:val="2"/>
          <w:numId w:val="59"/>
        </w:numPr>
        <w:spacing w:after="120" w:line="276" w:lineRule="auto"/>
        <w:ind w:left="2376"/>
        <w:contextualSpacing w:val="0"/>
        <w:rPr>
          <w:sz w:val="22"/>
          <w:szCs w:val="22"/>
        </w:rPr>
      </w:pPr>
      <w:r w:rsidRPr="00BC5FC0">
        <w:rPr>
          <w:sz w:val="22"/>
          <w:szCs w:val="22"/>
        </w:rPr>
        <w:t>M: FFS pending RAN1 further agreement</w:t>
      </w:r>
    </w:p>
    <w:p w14:paraId="0B61DF43" w14:textId="77777777" w:rsidR="007F7622" w:rsidRPr="00BC5FC0" w:rsidRDefault="007F7622" w:rsidP="00A610DA">
      <w:pPr>
        <w:pStyle w:val="ListParagraph"/>
        <w:numPr>
          <w:ilvl w:val="2"/>
          <w:numId w:val="59"/>
        </w:numPr>
        <w:spacing w:after="120" w:line="276" w:lineRule="auto"/>
        <w:ind w:left="2376"/>
        <w:contextualSpacing w:val="0"/>
        <w:rPr>
          <w:b/>
          <w:sz w:val="22"/>
          <w:szCs w:val="22"/>
          <w:u w:val="single"/>
        </w:rPr>
      </w:pPr>
      <w:r w:rsidRPr="00BC5FC0">
        <w:rPr>
          <w:sz w:val="22"/>
          <w:szCs w:val="22"/>
        </w:rPr>
        <w:t>T</w:t>
      </w:r>
      <w:r w:rsidRPr="00BC5FC0">
        <w:rPr>
          <w:sz w:val="22"/>
          <w:szCs w:val="22"/>
          <w:vertAlign w:val="subscript"/>
        </w:rPr>
        <w:t>SSB</w:t>
      </w:r>
      <w:r w:rsidRPr="00BC5FC0">
        <w:rPr>
          <w:sz w:val="22"/>
          <w:szCs w:val="22"/>
        </w:rPr>
        <w:t xml:space="preserve"> (taking SSB as example)</w:t>
      </w:r>
    </w:p>
    <w:p w14:paraId="44BEB700" w14:textId="77777777" w:rsidR="007F7622" w:rsidRPr="00BC5FC0" w:rsidRDefault="007F7622" w:rsidP="00A610DA">
      <w:pPr>
        <w:pStyle w:val="ListParagraph"/>
        <w:numPr>
          <w:ilvl w:val="3"/>
          <w:numId w:val="59"/>
        </w:numPr>
        <w:spacing w:after="120" w:line="276" w:lineRule="auto"/>
        <w:ind w:left="3096"/>
        <w:contextualSpacing w:val="0"/>
        <w:rPr>
          <w:sz w:val="22"/>
          <w:szCs w:val="22"/>
        </w:rPr>
      </w:pPr>
      <w:r w:rsidRPr="00BC5FC0">
        <w:rPr>
          <w:rFonts w:eastAsia="DengXian"/>
          <w:sz w:val="22"/>
          <w:szCs w:val="22"/>
        </w:rPr>
        <w:t xml:space="preserve">For the same periodicity supported in RAN1, </w:t>
      </w:r>
      <w:r w:rsidRPr="00BC5FC0">
        <w:rPr>
          <w:rFonts w:cs="v4.2.0"/>
          <w:sz w:val="22"/>
          <w:szCs w:val="22"/>
        </w:rPr>
        <w:t>T</w:t>
      </w:r>
      <w:r w:rsidRPr="00BC5FC0">
        <w:rPr>
          <w:rFonts w:cs="v4.2.0"/>
          <w:sz w:val="22"/>
          <w:szCs w:val="22"/>
          <w:vertAlign w:val="subscript"/>
        </w:rPr>
        <w:t xml:space="preserve">SSB_current, </w:t>
      </w:r>
      <w:r w:rsidRPr="00BC5FC0">
        <w:rPr>
          <w:rFonts w:cs="v4.2.0"/>
          <w:sz w:val="22"/>
          <w:szCs w:val="22"/>
        </w:rPr>
        <w:t>or</w:t>
      </w:r>
      <w:r w:rsidRPr="00BC5FC0">
        <w:rPr>
          <w:rFonts w:cs="v4.2.0"/>
          <w:sz w:val="22"/>
          <w:szCs w:val="22"/>
          <w:vertAlign w:val="subscript"/>
        </w:rPr>
        <w:t xml:space="preserve"> </w:t>
      </w:r>
      <w:r w:rsidRPr="00BC5FC0">
        <w:rPr>
          <w:rFonts w:cs="v4.2.0"/>
          <w:sz w:val="22"/>
          <w:szCs w:val="22"/>
        </w:rPr>
        <w:t>T</w:t>
      </w:r>
      <w:r w:rsidRPr="00BC5FC0">
        <w:rPr>
          <w:rFonts w:cs="v4.2.0"/>
          <w:sz w:val="22"/>
          <w:szCs w:val="22"/>
          <w:vertAlign w:val="subscript"/>
        </w:rPr>
        <w:t>SSB_new</w:t>
      </w:r>
    </w:p>
    <w:p w14:paraId="637F548A" w14:textId="77777777" w:rsidR="007F7622" w:rsidRPr="00BC5FC0" w:rsidRDefault="007F7622" w:rsidP="00A610DA">
      <w:pPr>
        <w:pStyle w:val="ListParagraph"/>
        <w:numPr>
          <w:ilvl w:val="3"/>
          <w:numId w:val="59"/>
        </w:numPr>
        <w:spacing w:after="120" w:line="276" w:lineRule="auto"/>
        <w:ind w:left="3096"/>
        <w:contextualSpacing w:val="0"/>
        <w:rPr>
          <w:sz w:val="22"/>
          <w:szCs w:val="22"/>
          <w:u w:val="single"/>
        </w:rPr>
      </w:pPr>
      <w:r w:rsidRPr="00BC5FC0">
        <w:rPr>
          <w:rFonts w:cs="v4.2.0"/>
          <w:sz w:val="22"/>
          <w:szCs w:val="22"/>
        </w:rPr>
        <w:t>RAN4 to further discuss the case of different periodicities if different periodicities will be [supported or not excluded] in RAN1</w:t>
      </w:r>
    </w:p>
    <w:p w14:paraId="26DB0E4C" w14:textId="77777777" w:rsidR="007F7622" w:rsidRPr="00BC5FC0" w:rsidRDefault="007F7622" w:rsidP="00A610DA">
      <w:pPr>
        <w:pStyle w:val="ListParagraph"/>
        <w:numPr>
          <w:ilvl w:val="4"/>
          <w:numId w:val="59"/>
        </w:numPr>
        <w:spacing w:after="120" w:line="276" w:lineRule="auto"/>
        <w:ind w:left="3816"/>
        <w:contextualSpacing w:val="0"/>
        <w:rPr>
          <w:rFonts w:cs="v4.2.0"/>
          <w:sz w:val="22"/>
          <w:szCs w:val="22"/>
        </w:rPr>
      </w:pPr>
      <w:r w:rsidRPr="00BC5FC0">
        <w:rPr>
          <w:rFonts w:cs="v4.2.0"/>
          <w:sz w:val="22"/>
          <w:szCs w:val="22"/>
        </w:rPr>
        <w:t xml:space="preserve">Option A: </w:t>
      </w:r>
      <w:proofErr w:type="gramStart"/>
      <w:r w:rsidRPr="00BC5FC0">
        <w:rPr>
          <w:rFonts w:cs="v4.2.0"/>
          <w:sz w:val="22"/>
          <w:szCs w:val="22"/>
        </w:rPr>
        <w:t>Max{</w:t>
      </w:r>
      <w:proofErr w:type="gramEnd"/>
      <w:r w:rsidRPr="00BC5FC0">
        <w:rPr>
          <w:rFonts w:cs="v4.2.0"/>
          <w:sz w:val="22"/>
          <w:szCs w:val="22"/>
        </w:rPr>
        <w:t>T</w:t>
      </w:r>
      <w:r w:rsidRPr="00BC5FC0">
        <w:rPr>
          <w:rFonts w:cs="v4.2.0"/>
          <w:sz w:val="22"/>
          <w:szCs w:val="22"/>
          <w:vertAlign w:val="subscript"/>
        </w:rPr>
        <w:t xml:space="preserve">SSB_current, </w:t>
      </w:r>
      <w:r w:rsidRPr="00BC5FC0">
        <w:rPr>
          <w:rFonts w:cs="v4.2.0"/>
          <w:sz w:val="22"/>
          <w:szCs w:val="22"/>
        </w:rPr>
        <w:t>T</w:t>
      </w:r>
      <w:r w:rsidRPr="00BC5FC0">
        <w:rPr>
          <w:rFonts w:cs="v4.2.0"/>
          <w:sz w:val="22"/>
          <w:szCs w:val="22"/>
          <w:vertAlign w:val="subscript"/>
        </w:rPr>
        <w:t>SSB_new</w:t>
      </w:r>
      <w:r w:rsidRPr="00BC5FC0">
        <w:rPr>
          <w:rFonts w:cs="v4.2.0"/>
          <w:sz w:val="22"/>
          <w:szCs w:val="22"/>
        </w:rPr>
        <w:t>}</w:t>
      </w:r>
    </w:p>
    <w:p w14:paraId="26B7B79A" w14:textId="77777777" w:rsidR="0020114B" w:rsidRPr="00BC5FC0" w:rsidRDefault="007F7622" w:rsidP="00A610DA">
      <w:pPr>
        <w:pStyle w:val="ListParagraph"/>
        <w:numPr>
          <w:ilvl w:val="4"/>
          <w:numId w:val="59"/>
        </w:numPr>
        <w:spacing w:after="120" w:line="276" w:lineRule="auto"/>
        <w:ind w:left="3816"/>
        <w:contextualSpacing w:val="0"/>
        <w:rPr>
          <w:rFonts w:eastAsia="Batang"/>
          <w:color w:val="000000"/>
          <w:sz w:val="20"/>
          <w:szCs w:val="20"/>
        </w:rPr>
      </w:pPr>
      <w:r w:rsidRPr="00BC5FC0">
        <w:rPr>
          <w:sz w:val="22"/>
          <w:szCs w:val="16"/>
        </w:rPr>
        <w:t>Option B: When the RS periodicity is not same, UE evaluate the event after each measurement occasion of current and new beam. If the event is triggered after the current beam measurement, T</w:t>
      </w:r>
      <w:r w:rsidRPr="00BC5FC0">
        <w:rPr>
          <w:sz w:val="22"/>
          <w:szCs w:val="16"/>
          <w:vertAlign w:val="subscript"/>
        </w:rPr>
        <w:t>SSB</w:t>
      </w:r>
      <w:r w:rsidRPr="00BC5FC0">
        <w:rPr>
          <w:sz w:val="22"/>
          <w:szCs w:val="16"/>
        </w:rPr>
        <w:t xml:space="preserve"> is </w:t>
      </w:r>
      <w:r w:rsidRPr="00BC5FC0">
        <w:rPr>
          <w:rFonts w:cs="v4.2.0"/>
          <w:sz w:val="22"/>
          <w:szCs w:val="22"/>
        </w:rPr>
        <w:t>T</w:t>
      </w:r>
      <w:r w:rsidRPr="00BC5FC0">
        <w:rPr>
          <w:rFonts w:cs="v4.2.0"/>
          <w:sz w:val="22"/>
          <w:szCs w:val="22"/>
          <w:vertAlign w:val="subscript"/>
        </w:rPr>
        <w:t>SSB_current</w:t>
      </w:r>
      <w:r w:rsidRPr="00BC5FC0">
        <w:rPr>
          <w:sz w:val="22"/>
          <w:szCs w:val="16"/>
        </w:rPr>
        <w:t>. If the event is triggered after the new beam measurement, T</w:t>
      </w:r>
      <w:r w:rsidRPr="00BC5FC0">
        <w:rPr>
          <w:sz w:val="22"/>
          <w:szCs w:val="16"/>
          <w:vertAlign w:val="subscript"/>
        </w:rPr>
        <w:t>SSB</w:t>
      </w:r>
      <w:r w:rsidRPr="00BC5FC0">
        <w:rPr>
          <w:sz w:val="22"/>
          <w:szCs w:val="16"/>
        </w:rPr>
        <w:t xml:space="preserve"> is </w:t>
      </w:r>
      <w:r w:rsidRPr="00BC5FC0">
        <w:rPr>
          <w:rFonts w:cs="v4.2.0"/>
          <w:sz w:val="22"/>
          <w:szCs w:val="22"/>
        </w:rPr>
        <w:t>T</w:t>
      </w:r>
      <w:r w:rsidRPr="00BC5FC0">
        <w:rPr>
          <w:rFonts w:cs="v4.2.0"/>
          <w:sz w:val="22"/>
          <w:szCs w:val="22"/>
          <w:vertAlign w:val="subscript"/>
        </w:rPr>
        <w:t>SSB_new.</w:t>
      </w:r>
      <w:r w:rsidRPr="00BC5FC0">
        <w:rPr>
          <w:sz w:val="22"/>
          <w:szCs w:val="16"/>
        </w:rPr>
        <w:t xml:space="preserve"> </w:t>
      </w:r>
    </w:p>
    <w:p w14:paraId="5631617F" w14:textId="6DCE8456" w:rsidR="00805CE7" w:rsidRPr="00BC5FC0" w:rsidRDefault="007F7622" w:rsidP="00A610DA">
      <w:pPr>
        <w:pStyle w:val="ListParagraph"/>
        <w:numPr>
          <w:ilvl w:val="4"/>
          <w:numId w:val="59"/>
        </w:numPr>
        <w:spacing w:after="120" w:line="276" w:lineRule="auto"/>
        <w:ind w:left="3816"/>
        <w:contextualSpacing w:val="0"/>
        <w:rPr>
          <w:rFonts w:eastAsia="Batang"/>
          <w:color w:val="000000"/>
          <w:sz w:val="20"/>
          <w:szCs w:val="20"/>
        </w:rPr>
      </w:pPr>
      <w:r w:rsidRPr="00BC5FC0">
        <w:rPr>
          <w:sz w:val="22"/>
          <w:szCs w:val="16"/>
        </w:rPr>
        <w:lastRenderedPageBreak/>
        <w:t>Option C:</w:t>
      </w:r>
      <w:r w:rsidRPr="00BC5FC0">
        <w:rPr>
          <w:rFonts w:cs="v4.2.0"/>
          <w:sz w:val="22"/>
          <w:szCs w:val="22"/>
        </w:rPr>
        <w:t xml:space="preserve"> others are not precluded</w:t>
      </w:r>
    </w:p>
    <w:p w14:paraId="6544E090" w14:textId="7A4B470D" w:rsidR="00AA5493" w:rsidRPr="007674F7" w:rsidRDefault="00AA5493" w:rsidP="007674F7">
      <w:pPr>
        <w:spacing w:after="180"/>
        <w:rPr>
          <w:sz w:val="22"/>
          <w:szCs w:val="22"/>
        </w:rPr>
      </w:pPr>
      <w:r w:rsidRPr="007674F7">
        <w:rPr>
          <w:sz w:val="22"/>
          <w:szCs w:val="22"/>
        </w:rPr>
        <w:t xml:space="preserve">One open issue in the measurement reporting delay is </w:t>
      </w:r>
      <w:r w:rsidR="00134CED">
        <w:rPr>
          <w:sz w:val="22"/>
          <w:szCs w:val="22"/>
        </w:rPr>
        <w:t xml:space="preserve">if RAN1 decide to support different SSB periodicity between current and new beams, </w:t>
      </w:r>
      <w:r w:rsidRPr="007674F7">
        <w:rPr>
          <w:sz w:val="22"/>
          <w:szCs w:val="22"/>
        </w:rPr>
        <w:t xml:space="preserve">whether to use the maximum of the </w:t>
      </w:r>
      <w:r w:rsidR="00A37480">
        <w:rPr>
          <w:sz w:val="22"/>
          <w:szCs w:val="22"/>
        </w:rPr>
        <w:t>T</w:t>
      </w:r>
      <w:r w:rsidR="00A37480" w:rsidRPr="007674F7">
        <w:rPr>
          <w:sz w:val="22"/>
          <w:szCs w:val="22"/>
          <w:vertAlign w:val="subscript"/>
        </w:rPr>
        <w:t>SSB</w:t>
      </w:r>
      <w:r w:rsidRPr="007674F7">
        <w:rPr>
          <w:sz w:val="22"/>
          <w:szCs w:val="22"/>
        </w:rPr>
        <w:t xml:space="preserve"> </w:t>
      </w:r>
      <w:r w:rsidR="00A37480">
        <w:rPr>
          <w:sz w:val="22"/>
          <w:szCs w:val="22"/>
        </w:rPr>
        <w:t xml:space="preserve">of current beam </w:t>
      </w:r>
      <w:r w:rsidR="00686D4E">
        <w:rPr>
          <w:sz w:val="22"/>
          <w:szCs w:val="22"/>
        </w:rPr>
        <w:t>and T</w:t>
      </w:r>
      <w:r w:rsidR="00686D4E" w:rsidRPr="007674F7">
        <w:rPr>
          <w:sz w:val="22"/>
          <w:szCs w:val="22"/>
          <w:vertAlign w:val="subscript"/>
        </w:rPr>
        <w:t>SSB</w:t>
      </w:r>
      <w:r w:rsidR="00686D4E">
        <w:rPr>
          <w:sz w:val="22"/>
          <w:szCs w:val="22"/>
        </w:rPr>
        <w:t xml:space="preserve"> of new beam</w:t>
      </w:r>
      <w:r w:rsidR="00134CED">
        <w:rPr>
          <w:sz w:val="22"/>
          <w:szCs w:val="22"/>
        </w:rPr>
        <w:t xml:space="preserve"> or not</w:t>
      </w:r>
      <w:r w:rsidR="00686D4E">
        <w:rPr>
          <w:sz w:val="22"/>
          <w:szCs w:val="22"/>
        </w:rPr>
        <w:t>.</w:t>
      </w:r>
      <w:r w:rsidRPr="007674F7">
        <w:rPr>
          <w:sz w:val="22"/>
          <w:szCs w:val="22"/>
        </w:rPr>
        <w:t xml:space="preserve"> We think it is not reasonable to use the maximum value because the UE should evaluate the event after obtaining measurement result of each </w:t>
      </w:r>
      <w:r w:rsidR="00905DAA">
        <w:rPr>
          <w:sz w:val="22"/>
          <w:szCs w:val="22"/>
        </w:rPr>
        <w:t>SSB burst occasion when they have different periodicity</w:t>
      </w:r>
      <w:r w:rsidRPr="007674F7">
        <w:rPr>
          <w:sz w:val="22"/>
          <w:szCs w:val="22"/>
        </w:rPr>
        <w:t xml:space="preserve">. Using the maximum value would lead to the UE assessing the event only during the longest measurement intervals, potentially causing delays in measurement reporting. </w:t>
      </w:r>
    </w:p>
    <w:p w14:paraId="13B01FFC" w14:textId="1B1F7FE1" w:rsidR="00AA5493" w:rsidRDefault="00AA5493" w:rsidP="007674F7">
      <w:pPr>
        <w:rPr>
          <w:sz w:val="22"/>
          <w:szCs w:val="22"/>
        </w:rPr>
      </w:pPr>
      <w:r w:rsidRPr="007674F7">
        <w:rPr>
          <w:sz w:val="22"/>
          <w:szCs w:val="22"/>
        </w:rPr>
        <w:t xml:space="preserve">For example, if the </w:t>
      </w:r>
      <w:r w:rsidR="00905DAA">
        <w:rPr>
          <w:sz w:val="22"/>
          <w:szCs w:val="22"/>
        </w:rPr>
        <w:t>current beam</w:t>
      </w:r>
      <w:r w:rsidRPr="007674F7">
        <w:rPr>
          <w:sz w:val="22"/>
          <w:szCs w:val="22"/>
        </w:rPr>
        <w:t xml:space="preserve"> has a </w:t>
      </w:r>
      <w:r w:rsidR="007755F4">
        <w:rPr>
          <w:sz w:val="22"/>
          <w:szCs w:val="22"/>
        </w:rPr>
        <w:t>SSB</w:t>
      </w:r>
      <w:r w:rsidR="007755F4" w:rsidRPr="007674F7">
        <w:rPr>
          <w:sz w:val="22"/>
          <w:szCs w:val="22"/>
        </w:rPr>
        <w:t xml:space="preserve"> </w:t>
      </w:r>
      <w:r w:rsidRPr="007674F7">
        <w:rPr>
          <w:sz w:val="22"/>
          <w:szCs w:val="22"/>
        </w:rPr>
        <w:t xml:space="preserve">period of 20 ms and the </w:t>
      </w:r>
      <w:r w:rsidR="00905DAA">
        <w:rPr>
          <w:sz w:val="22"/>
          <w:szCs w:val="22"/>
        </w:rPr>
        <w:t>new beam</w:t>
      </w:r>
      <w:r w:rsidRPr="007674F7">
        <w:rPr>
          <w:sz w:val="22"/>
          <w:szCs w:val="22"/>
        </w:rPr>
        <w:t xml:space="preserve"> has a </w:t>
      </w:r>
      <w:r w:rsidR="007755F4">
        <w:rPr>
          <w:sz w:val="22"/>
          <w:szCs w:val="22"/>
        </w:rPr>
        <w:t>SSB</w:t>
      </w:r>
      <w:r w:rsidR="007755F4" w:rsidRPr="007674F7">
        <w:rPr>
          <w:sz w:val="22"/>
          <w:szCs w:val="22"/>
        </w:rPr>
        <w:t xml:space="preserve"> </w:t>
      </w:r>
      <w:r w:rsidRPr="007674F7">
        <w:rPr>
          <w:sz w:val="22"/>
          <w:szCs w:val="22"/>
        </w:rPr>
        <w:t xml:space="preserve">period of </w:t>
      </w:r>
      <w:r w:rsidR="004C3B56">
        <w:rPr>
          <w:sz w:val="22"/>
          <w:szCs w:val="22"/>
        </w:rPr>
        <w:t>8</w:t>
      </w:r>
      <w:r w:rsidR="004C3B56" w:rsidRPr="007674F7">
        <w:rPr>
          <w:sz w:val="22"/>
          <w:szCs w:val="22"/>
        </w:rPr>
        <w:t>0</w:t>
      </w:r>
      <w:r w:rsidRPr="007674F7">
        <w:rPr>
          <w:sz w:val="22"/>
          <w:szCs w:val="22"/>
        </w:rPr>
        <w:t>ms, using the maximum value would result in the UE evaluating</w:t>
      </w:r>
      <w:r w:rsidR="00450A30">
        <w:rPr>
          <w:sz w:val="22"/>
          <w:szCs w:val="22"/>
        </w:rPr>
        <w:t xml:space="preserve"> or measuring</w:t>
      </w:r>
      <w:r w:rsidRPr="007674F7">
        <w:rPr>
          <w:sz w:val="22"/>
          <w:szCs w:val="22"/>
        </w:rPr>
        <w:t xml:space="preserve"> the event only every </w:t>
      </w:r>
      <w:r w:rsidR="004C3B56">
        <w:rPr>
          <w:sz w:val="22"/>
          <w:szCs w:val="22"/>
        </w:rPr>
        <w:t>8</w:t>
      </w:r>
      <w:r w:rsidR="004C3B56" w:rsidRPr="007674F7">
        <w:rPr>
          <w:sz w:val="22"/>
          <w:szCs w:val="22"/>
        </w:rPr>
        <w:t>0</w:t>
      </w:r>
      <w:r w:rsidRPr="007674F7">
        <w:rPr>
          <w:sz w:val="22"/>
          <w:szCs w:val="22"/>
        </w:rPr>
        <w:t xml:space="preserve">ms. This could lead to delays in measurement reporting and potentially leading to late </w:t>
      </w:r>
      <w:r w:rsidR="00905DAA">
        <w:rPr>
          <w:sz w:val="22"/>
          <w:szCs w:val="22"/>
        </w:rPr>
        <w:t xml:space="preserve">beam switch </w:t>
      </w:r>
      <w:r w:rsidRPr="007674F7">
        <w:rPr>
          <w:sz w:val="22"/>
          <w:szCs w:val="22"/>
        </w:rPr>
        <w:t xml:space="preserve">and there by resulting in </w:t>
      </w:r>
      <w:r w:rsidR="00905DAA">
        <w:rPr>
          <w:sz w:val="22"/>
          <w:szCs w:val="22"/>
        </w:rPr>
        <w:t>beam failure and there by resulting in link recovery</w:t>
      </w:r>
      <w:r w:rsidRPr="007674F7">
        <w:rPr>
          <w:sz w:val="22"/>
          <w:szCs w:val="22"/>
        </w:rPr>
        <w:t xml:space="preserve">. Instead, by not using the maximum value, the UE can evaluate the event every 20 ms, ensuring more timely reporting and </w:t>
      </w:r>
      <w:r w:rsidR="00905DAA">
        <w:rPr>
          <w:sz w:val="22"/>
          <w:szCs w:val="22"/>
        </w:rPr>
        <w:t>efficient beam management</w:t>
      </w:r>
      <w:r w:rsidRPr="007674F7">
        <w:rPr>
          <w:sz w:val="22"/>
          <w:szCs w:val="22"/>
        </w:rPr>
        <w:t xml:space="preserve">. </w:t>
      </w:r>
    </w:p>
    <w:p w14:paraId="58C2FCD7" w14:textId="0CFDD1B1" w:rsidR="00D62939" w:rsidRPr="007674F7" w:rsidRDefault="00D62939" w:rsidP="007674F7">
      <w:pPr>
        <w:rPr>
          <w:rFonts w:eastAsia="Batang"/>
          <w:color w:val="000000"/>
          <w:sz w:val="22"/>
          <w:szCs w:val="22"/>
        </w:rPr>
      </w:pPr>
      <w:r>
        <w:rPr>
          <w:rFonts w:eastAsia="Batang"/>
          <w:noProof/>
          <w:color w:val="000000"/>
          <w:sz w:val="22"/>
          <w:szCs w:val="22"/>
        </w:rPr>
        <w:drawing>
          <wp:inline distT="0" distB="0" distL="0" distR="0" wp14:anchorId="00621BC4" wp14:editId="2C55A969">
            <wp:extent cx="6120765" cy="2402205"/>
            <wp:effectExtent l="0" t="0" r="0" b="0"/>
            <wp:docPr id="2136611881"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611881" name="Picture 1" descr="A screenshot of a graph&#10;&#10;AI-generated content may be incorrect."/>
                    <pic:cNvPicPr/>
                  </pic:nvPicPr>
                  <pic:blipFill>
                    <a:blip r:embed="rId11"/>
                    <a:stretch>
                      <a:fillRect/>
                    </a:stretch>
                  </pic:blipFill>
                  <pic:spPr>
                    <a:xfrm>
                      <a:off x="0" y="0"/>
                      <a:ext cx="6120765" cy="2402205"/>
                    </a:xfrm>
                    <a:prstGeom prst="rect">
                      <a:avLst/>
                    </a:prstGeom>
                  </pic:spPr>
                </pic:pic>
              </a:graphicData>
            </a:graphic>
          </wp:inline>
        </w:drawing>
      </w:r>
    </w:p>
    <w:p w14:paraId="208EF143" w14:textId="77777777" w:rsidR="00AA5493" w:rsidRDefault="00AA5493" w:rsidP="004927DB">
      <w:pPr>
        <w:rPr>
          <w:rFonts w:eastAsia="Batang"/>
          <w:color w:val="000000"/>
          <w:sz w:val="22"/>
          <w:szCs w:val="22"/>
        </w:rPr>
      </w:pPr>
    </w:p>
    <w:p w14:paraId="1807B3CB" w14:textId="2D9E3D23" w:rsidR="002D480D" w:rsidRPr="002D480D" w:rsidRDefault="002D480D" w:rsidP="002D480D">
      <w:pPr>
        <w:rPr>
          <w:sz w:val="22"/>
          <w:szCs w:val="22"/>
          <w:lang w:val="en-SE"/>
        </w:rPr>
      </w:pPr>
      <w:r w:rsidRPr="002D480D">
        <w:rPr>
          <w:sz w:val="22"/>
          <w:szCs w:val="22"/>
          <w:lang w:val="en-SE"/>
        </w:rPr>
        <w:t xml:space="preserve">To further clarify </w:t>
      </w:r>
      <w:r w:rsidR="00AE1FB3">
        <w:rPr>
          <w:sz w:val="22"/>
          <w:szCs w:val="22"/>
          <w:lang w:val="en-SE"/>
        </w:rPr>
        <w:t>our concern</w:t>
      </w:r>
      <w:r w:rsidRPr="002D480D">
        <w:rPr>
          <w:sz w:val="22"/>
          <w:szCs w:val="22"/>
          <w:lang w:val="en-SE"/>
        </w:rPr>
        <w:t xml:space="preserve">, let's consider an example where the current beam has an SSB period of 20 ms, and the new beam has an SSB period of 80 ms. Suppose the counter configured by the network is 80 ms, and M=3. In the scenario where the current beam triggers the event due to its quality falling below that of the new beam (as illustrated in Figure 1), if </w:t>
      </w:r>
      <w:r w:rsidR="00C005A1">
        <w:rPr>
          <w:sz w:val="22"/>
          <w:szCs w:val="22"/>
          <w:lang w:val="en-SE"/>
        </w:rPr>
        <w:t>max value is not used</w:t>
      </w:r>
      <w:r w:rsidRPr="002D480D">
        <w:rPr>
          <w:sz w:val="22"/>
          <w:szCs w:val="22"/>
          <w:lang w:val="en-SE"/>
        </w:rPr>
        <w:t>, the UE will send a measurement report at point C</w:t>
      </w:r>
      <w:r w:rsidR="00C005A1">
        <w:rPr>
          <w:sz w:val="22"/>
          <w:szCs w:val="22"/>
          <w:lang w:val="en-SE"/>
        </w:rPr>
        <w:t xml:space="preserve"> (as shown in figure)</w:t>
      </w:r>
      <w:r w:rsidRPr="002D480D">
        <w:rPr>
          <w:sz w:val="22"/>
          <w:szCs w:val="22"/>
          <w:lang w:val="en-SE"/>
        </w:rPr>
        <w:t xml:space="preserve">. However, with </w:t>
      </w:r>
      <w:r w:rsidR="00B53078">
        <w:rPr>
          <w:sz w:val="22"/>
          <w:szCs w:val="22"/>
          <w:lang w:val="en-SE"/>
        </w:rPr>
        <w:t>using max value</w:t>
      </w:r>
      <w:r w:rsidRPr="002D480D">
        <w:rPr>
          <w:sz w:val="22"/>
          <w:szCs w:val="22"/>
          <w:lang w:val="en-SE"/>
        </w:rPr>
        <w:t>, it is uncertain whether the UE will send a measurement report at point D</w:t>
      </w:r>
      <w:r w:rsidR="00B53078">
        <w:rPr>
          <w:sz w:val="22"/>
          <w:szCs w:val="22"/>
          <w:lang w:val="en-SE"/>
        </w:rPr>
        <w:t xml:space="preserve"> or not</w:t>
      </w:r>
      <w:r w:rsidRPr="002D480D">
        <w:rPr>
          <w:sz w:val="22"/>
          <w:szCs w:val="22"/>
          <w:lang w:val="en-SE"/>
        </w:rPr>
        <w:t>. Our understanding is that when the number of measurement samples for the measurement report is 1, the measurement sampling time equals the event-triggered reporting time.</w:t>
      </w:r>
    </w:p>
    <w:p w14:paraId="714A69AE" w14:textId="77777777" w:rsidR="00D62939" w:rsidRPr="00587F64" w:rsidRDefault="00D62939" w:rsidP="004927DB">
      <w:pPr>
        <w:rPr>
          <w:rFonts w:eastAsia="Batang"/>
          <w:color w:val="000000"/>
          <w:sz w:val="22"/>
          <w:szCs w:val="22"/>
          <w:lang w:val="en-SE"/>
        </w:rPr>
      </w:pPr>
    </w:p>
    <w:p w14:paraId="1B64691E" w14:textId="2DB9CEAB" w:rsidR="00776280" w:rsidRPr="004927DB" w:rsidRDefault="00776280" w:rsidP="004927DB">
      <w:pPr>
        <w:rPr>
          <w:rFonts w:eastAsia="Batang"/>
          <w:color w:val="000000"/>
          <w:sz w:val="22"/>
          <w:szCs w:val="22"/>
        </w:rPr>
      </w:pPr>
    </w:p>
    <w:p w14:paraId="57589117" w14:textId="208C78E8" w:rsidR="004149F5" w:rsidRPr="00BC5FC0" w:rsidRDefault="004149F5" w:rsidP="009B0CCD">
      <w:pPr>
        <w:pStyle w:val="ListParagraph"/>
        <w:numPr>
          <w:ilvl w:val="0"/>
          <w:numId w:val="55"/>
        </w:numPr>
        <w:spacing w:after="120"/>
        <w:jc w:val="both"/>
        <w:rPr>
          <w:rFonts w:eastAsia="Batang"/>
          <w:color w:val="000000"/>
          <w:sz w:val="20"/>
          <w:szCs w:val="20"/>
        </w:rPr>
      </w:pPr>
      <w:r w:rsidRPr="003E393D">
        <w:rPr>
          <w:sz w:val="22"/>
          <w:szCs w:val="16"/>
        </w:rPr>
        <w:t xml:space="preserve">When the RS periodicity </w:t>
      </w:r>
      <w:r w:rsidR="00871E30" w:rsidRPr="003E393D">
        <w:rPr>
          <w:sz w:val="22"/>
          <w:szCs w:val="16"/>
        </w:rPr>
        <w:t xml:space="preserve">for current beam and new beam </w:t>
      </w:r>
      <w:r w:rsidRPr="003E393D">
        <w:rPr>
          <w:sz w:val="22"/>
          <w:szCs w:val="16"/>
        </w:rPr>
        <w:t>is not same, UE evaluate the event after each measurement occasion of current and new beam. If the event is triggered after the current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SSB_current</w:t>
      </w:r>
      <w:r w:rsidRPr="003E393D">
        <w:rPr>
          <w:sz w:val="22"/>
          <w:szCs w:val="16"/>
        </w:rPr>
        <w:t>. If the event is triggered after the new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SSB_new.</w:t>
      </w:r>
      <w:r w:rsidRPr="003E393D">
        <w:rPr>
          <w:sz w:val="22"/>
          <w:szCs w:val="16"/>
        </w:rPr>
        <w:t xml:space="preserve"> </w:t>
      </w:r>
    </w:p>
    <w:p w14:paraId="55B386DD" w14:textId="77777777" w:rsidR="00286DB4" w:rsidRDefault="00286DB4" w:rsidP="007674F7">
      <w:pPr>
        <w:spacing w:after="120"/>
        <w:jc w:val="both"/>
        <w:rPr>
          <w:rFonts w:eastAsia="Batang"/>
          <w:color w:val="000000"/>
          <w:sz w:val="22"/>
          <w:szCs w:val="22"/>
        </w:rPr>
      </w:pPr>
    </w:p>
    <w:p w14:paraId="4C2FBCE6" w14:textId="70BD8C60" w:rsidR="00575EB2" w:rsidRPr="00575EB2" w:rsidRDefault="003F3C4F" w:rsidP="007674F7">
      <w:pPr>
        <w:spacing w:after="120"/>
        <w:jc w:val="both"/>
        <w:rPr>
          <w:rFonts w:eastAsia="Batang"/>
          <w:color w:val="000000"/>
          <w:sz w:val="22"/>
          <w:szCs w:val="22"/>
          <w:u w:val="single"/>
        </w:rPr>
      </w:pPr>
      <w:r>
        <w:rPr>
          <w:rFonts w:eastAsia="Batang"/>
          <w:color w:val="000000"/>
          <w:sz w:val="22"/>
          <w:szCs w:val="22"/>
          <w:u w:val="single"/>
        </w:rPr>
        <w:t>Measurement window/counter</w:t>
      </w:r>
      <w:r w:rsidR="00575EB2" w:rsidRPr="00575EB2">
        <w:rPr>
          <w:rFonts w:eastAsia="Batang"/>
          <w:color w:val="000000"/>
          <w:sz w:val="22"/>
          <w:szCs w:val="22"/>
          <w:u w:val="single"/>
        </w:rPr>
        <w:t xml:space="preserve"> consideration in UE initiated beam report</w:t>
      </w:r>
      <w:r w:rsidR="00575EB2">
        <w:rPr>
          <w:rFonts w:eastAsia="Batang"/>
          <w:color w:val="000000"/>
          <w:sz w:val="22"/>
          <w:szCs w:val="22"/>
          <w:u w:val="single"/>
        </w:rPr>
        <w:t>:</w:t>
      </w:r>
      <w:r w:rsidR="00575EB2" w:rsidRPr="00575EB2">
        <w:rPr>
          <w:rFonts w:eastAsia="Batang"/>
          <w:color w:val="000000"/>
          <w:sz w:val="22"/>
          <w:szCs w:val="22"/>
          <w:u w:val="single"/>
        </w:rPr>
        <w:t xml:space="preserve"> </w:t>
      </w:r>
    </w:p>
    <w:p w14:paraId="069912DD" w14:textId="6B706FEB" w:rsidR="00B12838" w:rsidRDefault="00B12838" w:rsidP="0094049A">
      <w:pPr>
        <w:rPr>
          <w:rFonts w:eastAsia="Batang"/>
          <w:color w:val="000000"/>
          <w:sz w:val="22"/>
          <w:szCs w:val="22"/>
        </w:rPr>
      </w:pPr>
      <w:r>
        <w:rPr>
          <w:rFonts w:eastAsia="Batang"/>
          <w:color w:val="000000"/>
          <w:sz w:val="22"/>
          <w:szCs w:val="22"/>
        </w:rPr>
        <w:t xml:space="preserve">We would like to point that RAN1 is still discussing how the counter or timer is considered for the UE initiated beam report. It is unclear to us how this might impact the RAN4 requirements design. </w:t>
      </w:r>
      <w:r w:rsidR="00A9477B">
        <w:rPr>
          <w:rFonts w:eastAsia="Batang"/>
          <w:color w:val="000000"/>
          <w:sz w:val="22"/>
          <w:szCs w:val="22"/>
        </w:rPr>
        <w:t>Hence,</w:t>
      </w:r>
      <w:r>
        <w:rPr>
          <w:rFonts w:eastAsia="Batang"/>
          <w:color w:val="000000"/>
          <w:sz w:val="22"/>
          <w:szCs w:val="22"/>
        </w:rPr>
        <w:t xml:space="preserve"> we would like to wait for RAN1 conclusion on this issue. RAN1 </w:t>
      </w:r>
      <w:r w:rsidR="00863CAE">
        <w:rPr>
          <w:rFonts w:eastAsia="Batang"/>
          <w:color w:val="000000"/>
          <w:sz w:val="22"/>
          <w:szCs w:val="22"/>
        </w:rPr>
        <w:t xml:space="preserve">agreement from last </w:t>
      </w:r>
      <w:r w:rsidR="003F3C4F">
        <w:rPr>
          <w:rFonts w:eastAsia="Batang"/>
          <w:color w:val="000000"/>
          <w:sz w:val="22"/>
          <w:szCs w:val="22"/>
        </w:rPr>
        <w:t>meeting is</w:t>
      </w:r>
      <w:r w:rsidR="00A9477B">
        <w:rPr>
          <w:rFonts w:eastAsia="Batang"/>
          <w:color w:val="000000"/>
          <w:sz w:val="22"/>
          <w:szCs w:val="22"/>
        </w:rPr>
        <w:t xml:space="preserve"> shown below for reference. </w:t>
      </w:r>
    </w:p>
    <w:p w14:paraId="10C18EC9" w14:textId="77777777" w:rsidR="00A9477B" w:rsidRDefault="00A9477B" w:rsidP="0094049A">
      <w:pPr>
        <w:rPr>
          <w:rFonts w:eastAsia="Batang"/>
          <w:color w:val="000000"/>
          <w:sz w:val="22"/>
          <w:szCs w:val="22"/>
        </w:rPr>
      </w:pPr>
    </w:p>
    <w:p w14:paraId="28C0655D" w14:textId="77777777" w:rsidR="00ED51DA" w:rsidRDefault="00ED51DA" w:rsidP="0094049A">
      <w:pPr>
        <w:rPr>
          <w:rFonts w:eastAsia="Batang"/>
          <w:color w:val="000000"/>
          <w:sz w:val="22"/>
          <w:szCs w:val="22"/>
        </w:rPr>
      </w:pPr>
    </w:p>
    <w:p w14:paraId="3D62FC3F" w14:textId="77777777" w:rsidR="00ED51DA" w:rsidRDefault="00ED51DA" w:rsidP="0094049A">
      <w:pPr>
        <w:rPr>
          <w:rFonts w:eastAsia="Batang"/>
          <w:color w:val="000000"/>
          <w:sz w:val="22"/>
          <w:szCs w:val="22"/>
        </w:rPr>
      </w:pPr>
    </w:p>
    <w:p w14:paraId="3D02A342" w14:textId="77777777" w:rsidR="00ED51DA" w:rsidRDefault="00ED51DA" w:rsidP="0094049A">
      <w:pPr>
        <w:rPr>
          <w:rFonts w:eastAsia="Batang"/>
          <w:color w:val="000000"/>
          <w:sz w:val="22"/>
          <w:szCs w:val="22"/>
        </w:rPr>
      </w:pPr>
    </w:p>
    <w:tbl>
      <w:tblPr>
        <w:tblW w:w="980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4"/>
      </w:tblGrid>
      <w:tr w:rsidR="00ED51DA" w14:paraId="39289D92" w14:textId="77777777" w:rsidTr="00ED51DA">
        <w:trPr>
          <w:trHeight w:val="3709"/>
        </w:trPr>
        <w:tc>
          <w:tcPr>
            <w:tcW w:w="9804" w:type="dxa"/>
          </w:tcPr>
          <w:p w14:paraId="117AFEDB" w14:textId="5FC62C26" w:rsidR="00ED51DA" w:rsidRPr="007123BF" w:rsidRDefault="007123BF" w:rsidP="00ED51DA">
            <w:pPr>
              <w:shd w:val="clear" w:color="auto" w:fill="FFFFFF"/>
              <w:snapToGrid w:val="0"/>
              <w:ind w:left="23"/>
              <w:rPr>
                <w:rFonts w:ascii="Times" w:eastAsia="SimSun" w:hAnsi="Times" w:cs="Times"/>
                <w:sz w:val="20"/>
                <w:u w:val="single"/>
              </w:rPr>
            </w:pPr>
            <w:r w:rsidRPr="007123BF">
              <w:rPr>
                <w:rFonts w:ascii="Times" w:eastAsia="SimSun" w:hAnsi="Times" w:cs="Times"/>
                <w:sz w:val="20"/>
                <w:u w:val="single"/>
              </w:rPr>
              <w:lastRenderedPageBreak/>
              <w:t>RAN1#120 agreement:</w:t>
            </w:r>
          </w:p>
          <w:p w14:paraId="59E2B126" w14:textId="77777777" w:rsidR="007123BF" w:rsidRDefault="007123BF" w:rsidP="00ED51DA">
            <w:pPr>
              <w:shd w:val="clear" w:color="auto" w:fill="FFFFFF"/>
              <w:snapToGrid w:val="0"/>
              <w:ind w:left="23"/>
              <w:rPr>
                <w:rFonts w:ascii="Times" w:eastAsia="SimSun" w:hAnsi="Times" w:cs="Times"/>
                <w:sz w:val="20"/>
              </w:rPr>
            </w:pPr>
          </w:p>
          <w:p w14:paraId="6631BF15" w14:textId="0E2DE370" w:rsidR="00ED51DA" w:rsidRPr="00CD647D" w:rsidRDefault="00ED51DA" w:rsidP="00ED51DA">
            <w:pPr>
              <w:shd w:val="clear" w:color="auto" w:fill="FFFFFF"/>
              <w:snapToGrid w:val="0"/>
              <w:ind w:left="23"/>
              <w:rPr>
                <w:rFonts w:ascii="Times" w:eastAsia="SimSun" w:hAnsi="Times" w:cs="Times"/>
                <w:sz w:val="20"/>
              </w:rPr>
            </w:pPr>
            <w:r w:rsidRPr="00CD647D">
              <w:rPr>
                <w:rFonts w:ascii="Times" w:eastAsia="SimSun" w:hAnsi="Times" w:cs="Times"/>
                <w:sz w:val="20"/>
              </w:rPr>
              <w:t>Regarding triggering event determination for Event 2, on the measurement window for initiating the UE-initiated/event-driven beam reporting procedure, further study the following options for possible down-selection</w:t>
            </w:r>
          </w:p>
          <w:p w14:paraId="1D7C68B0" w14:textId="77777777" w:rsidR="00ED51DA" w:rsidRPr="00CD647D" w:rsidRDefault="00ED51DA" w:rsidP="00ED51DA">
            <w:pPr>
              <w:numPr>
                <w:ilvl w:val="0"/>
                <w:numId w:val="62"/>
              </w:numPr>
              <w:snapToGrid w:val="0"/>
              <w:ind w:left="743"/>
              <w:jc w:val="both"/>
              <w:rPr>
                <w:rFonts w:ascii="Times" w:eastAsia="Batang" w:hAnsi="Times" w:cs="Times"/>
                <w:sz w:val="20"/>
                <w:lang w:eastAsia="x-none"/>
              </w:rPr>
            </w:pPr>
            <w:r w:rsidRPr="00CD647D">
              <w:rPr>
                <w:rFonts w:ascii="Times" w:eastAsia="Batang" w:hAnsi="Times" w:cs="Times"/>
                <w:sz w:val="20"/>
                <w:lang w:eastAsia="x-none"/>
              </w:rPr>
              <w:t xml:space="preserve">Option-1: The measurement window is from T_PUCCH – </w:t>
            </w:r>
            <w:proofErr w:type="spellStart"/>
            <w:r w:rsidRPr="00CD647D">
              <w:rPr>
                <w:rFonts w:ascii="Times" w:eastAsia="Batang" w:hAnsi="Times" w:cs="Times"/>
                <w:sz w:val="20"/>
                <w:lang w:eastAsia="x-none"/>
              </w:rPr>
              <w:t>T_proc</w:t>
            </w:r>
            <w:proofErr w:type="spellEnd"/>
            <w:r w:rsidRPr="00CD647D">
              <w:rPr>
                <w:rFonts w:ascii="Times" w:eastAsia="Batang" w:hAnsi="Times" w:cs="Times"/>
                <w:sz w:val="20"/>
                <w:lang w:eastAsia="x-none"/>
              </w:rPr>
              <w:t xml:space="preserve"> – </w:t>
            </w:r>
            <w:proofErr w:type="spellStart"/>
            <w:r w:rsidRPr="00CD647D">
              <w:rPr>
                <w:rFonts w:ascii="Times" w:eastAsia="Batang" w:hAnsi="Times" w:cs="Times"/>
                <w:sz w:val="20"/>
                <w:lang w:eastAsia="x-none"/>
              </w:rPr>
              <w:t>T_window</w:t>
            </w:r>
            <w:proofErr w:type="spellEnd"/>
            <w:r w:rsidRPr="00CD647D">
              <w:rPr>
                <w:rFonts w:ascii="Times" w:eastAsia="Batang" w:hAnsi="Times" w:cs="Times"/>
                <w:sz w:val="20"/>
                <w:lang w:eastAsia="x-none"/>
              </w:rPr>
              <w:t xml:space="preserve"> to T_PUCCH – </w:t>
            </w:r>
            <w:proofErr w:type="spellStart"/>
            <w:r w:rsidRPr="00CD647D">
              <w:rPr>
                <w:rFonts w:ascii="Times" w:eastAsia="Batang" w:hAnsi="Times" w:cs="Times"/>
                <w:sz w:val="20"/>
                <w:lang w:eastAsia="x-none"/>
              </w:rPr>
              <w:t>T_proc</w:t>
            </w:r>
            <w:proofErr w:type="spellEnd"/>
            <w:r w:rsidRPr="00CD647D">
              <w:rPr>
                <w:rFonts w:ascii="Times" w:eastAsia="Batang" w:hAnsi="Times" w:cs="Times"/>
                <w:sz w:val="20"/>
                <w:lang w:eastAsia="x-none"/>
              </w:rPr>
              <w:t xml:space="preserve">, where T_PUCCH is a transmission occasion of a first PUCCH, and </w:t>
            </w:r>
            <w:proofErr w:type="spellStart"/>
            <w:r w:rsidRPr="00CD647D">
              <w:rPr>
                <w:rFonts w:ascii="Times" w:eastAsia="Batang" w:hAnsi="Times" w:cs="Times"/>
                <w:sz w:val="20"/>
                <w:lang w:eastAsia="x-none"/>
              </w:rPr>
              <w:t>T_proc</w:t>
            </w:r>
            <w:proofErr w:type="spellEnd"/>
            <w:r w:rsidRPr="00CD647D">
              <w:rPr>
                <w:rFonts w:ascii="Times" w:eastAsia="Batang" w:hAnsi="Times" w:cs="Times"/>
                <w:sz w:val="20"/>
                <w:lang w:eastAsia="x-none"/>
              </w:rPr>
              <w:t xml:space="preserve"> is RRC configured.</w:t>
            </w:r>
          </w:p>
          <w:p w14:paraId="48C8FC88" w14:textId="77777777" w:rsidR="00ED51DA" w:rsidRPr="00CD647D" w:rsidRDefault="00ED51DA" w:rsidP="00ED51DA">
            <w:pPr>
              <w:numPr>
                <w:ilvl w:val="0"/>
                <w:numId w:val="62"/>
              </w:numPr>
              <w:snapToGrid w:val="0"/>
              <w:ind w:left="743"/>
              <w:jc w:val="both"/>
              <w:rPr>
                <w:rFonts w:ascii="Times" w:eastAsia="Batang" w:hAnsi="Times" w:cs="Times"/>
                <w:sz w:val="20"/>
                <w:lang w:eastAsia="x-none"/>
              </w:rPr>
            </w:pPr>
            <w:r w:rsidRPr="00CD647D">
              <w:rPr>
                <w:rFonts w:ascii="Times" w:eastAsia="Batang" w:hAnsi="Times" w:cs="Times"/>
                <w:sz w:val="20"/>
                <w:lang w:eastAsia="x-none"/>
              </w:rPr>
              <w:t xml:space="preserve">Option-2: The measurement window is from </w:t>
            </w:r>
            <w:proofErr w:type="spellStart"/>
            <w:r w:rsidRPr="00CD647D">
              <w:rPr>
                <w:rFonts w:ascii="Times" w:eastAsia="Batang" w:hAnsi="Times" w:cs="Times"/>
                <w:sz w:val="20"/>
                <w:lang w:eastAsia="x-none"/>
              </w:rPr>
              <w:t>T_Instance</w:t>
            </w:r>
            <w:proofErr w:type="spellEnd"/>
            <w:r w:rsidRPr="00CD647D">
              <w:rPr>
                <w:rFonts w:ascii="Times" w:eastAsia="Batang" w:hAnsi="Times" w:cs="Times"/>
                <w:sz w:val="20"/>
                <w:lang w:eastAsia="x-none"/>
              </w:rPr>
              <w:t xml:space="preserve"> – </w:t>
            </w:r>
            <w:proofErr w:type="spellStart"/>
            <w:r w:rsidRPr="00CD647D">
              <w:rPr>
                <w:rFonts w:ascii="Times" w:eastAsia="Batang" w:hAnsi="Times" w:cs="Times"/>
                <w:sz w:val="20"/>
                <w:lang w:eastAsia="x-none"/>
              </w:rPr>
              <w:t>T_window</w:t>
            </w:r>
            <w:proofErr w:type="spellEnd"/>
            <w:r w:rsidRPr="00CD647D">
              <w:rPr>
                <w:rFonts w:ascii="Times" w:eastAsia="Batang" w:hAnsi="Times" w:cs="Times"/>
                <w:sz w:val="20"/>
                <w:lang w:eastAsia="x-none"/>
              </w:rPr>
              <w:t xml:space="preserve"> to </w:t>
            </w:r>
            <w:proofErr w:type="spellStart"/>
            <w:r w:rsidRPr="00CD647D">
              <w:rPr>
                <w:rFonts w:ascii="Times" w:eastAsia="Batang" w:hAnsi="Times" w:cs="Times"/>
                <w:sz w:val="20"/>
                <w:lang w:eastAsia="x-none"/>
              </w:rPr>
              <w:t>T_Instance</w:t>
            </w:r>
            <w:proofErr w:type="spellEnd"/>
            <w:r w:rsidRPr="00CD647D">
              <w:rPr>
                <w:rFonts w:ascii="Times" w:eastAsia="Batang" w:hAnsi="Times" w:cs="Times"/>
                <w:sz w:val="20"/>
                <w:lang w:eastAsia="x-none"/>
              </w:rPr>
              <w:t xml:space="preserve">, where </w:t>
            </w:r>
            <w:proofErr w:type="spellStart"/>
            <w:r w:rsidRPr="00CD647D">
              <w:rPr>
                <w:rFonts w:ascii="Times" w:eastAsia="Batang" w:hAnsi="Times" w:cs="Times"/>
                <w:sz w:val="20"/>
                <w:lang w:eastAsia="x-none"/>
              </w:rPr>
              <w:t>T_Instance</w:t>
            </w:r>
            <w:proofErr w:type="spellEnd"/>
            <w:r w:rsidRPr="00CD647D">
              <w:rPr>
                <w:rFonts w:ascii="Times" w:eastAsia="Batang" w:hAnsi="Times" w:cs="Times"/>
                <w:sz w:val="20"/>
                <w:lang w:eastAsia="x-none"/>
              </w:rPr>
              <w:t xml:space="preserve"> is an evaluation occasion of event instance, and </w:t>
            </w:r>
            <w:proofErr w:type="spellStart"/>
            <w:r w:rsidRPr="00CD647D">
              <w:rPr>
                <w:rFonts w:ascii="Times" w:eastAsia="Batang" w:hAnsi="Times" w:cs="Times"/>
                <w:sz w:val="20"/>
                <w:lang w:eastAsia="x-none"/>
              </w:rPr>
              <w:t>T_proc</w:t>
            </w:r>
            <w:proofErr w:type="spellEnd"/>
            <w:r w:rsidRPr="00CD647D">
              <w:rPr>
                <w:rFonts w:ascii="Times" w:eastAsia="Batang" w:hAnsi="Times" w:cs="Times"/>
                <w:sz w:val="20"/>
                <w:lang w:eastAsia="x-none"/>
              </w:rPr>
              <w:t xml:space="preserve"> is RRC configured.</w:t>
            </w:r>
          </w:p>
          <w:p w14:paraId="618CCA04" w14:textId="77777777" w:rsidR="00ED51DA" w:rsidRPr="00CD647D" w:rsidRDefault="00ED51DA" w:rsidP="00ED51DA">
            <w:pPr>
              <w:numPr>
                <w:ilvl w:val="1"/>
                <w:numId w:val="62"/>
              </w:numPr>
              <w:snapToGrid w:val="0"/>
              <w:ind w:left="1463"/>
              <w:jc w:val="both"/>
              <w:rPr>
                <w:rFonts w:ascii="Times" w:eastAsia="Batang" w:hAnsi="Times" w:cs="Times"/>
                <w:sz w:val="20"/>
                <w:lang w:eastAsia="x-none"/>
              </w:rPr>
            </w:pPr>
            <w:r w:rsidRPr="00CD647D">
              <w:rPr>
                <w:rFonts w:ascii="Times" w:eastAsia="Batang" w:hAnsi="Times" w:cs="Times"/>
                <w:sz w:val="20"/>
                <w:lang w:eastAsia="x-none"/>
              </w:rPr>
              <w:t>The UEI beam report in the second PUSCH is based on the most recent measurement for new/current beam RS(s).</w:t>
            </w:r>
          </w:p>
          <w:p w14:paraId="712EE8C5" w14:textId="77777777" w:rsidR="00ED51DA" w:rsidRPr="00CD647D" w:rsidRDefault="00ED51DA" w:rsidP="00ED51DA">
            <w:pPr>
              <w:numPr>
                <w:ilvl w:val="0"/>
                <w:numId w:val="62"/>
              </w:numPr>
              <w:snapToGrid w:val="0"/>
              <w:ind w:left="743"/>
              <w:jc w:val="both"/>
              <w:rPr>
                <w:rFonts w:ascii="Times" w:eastAsia="Batang" w:hAnsi="Times" w:cs="Times"/>
                <w:sz w:val="20"/>
                <w:lang w:eastAsia="x-none"/>
              </w:rPr>
            </w:pPr>
            <w:r w:rsidRPr="00CD647D">
              <w:rPr>
                <w:rFonts w:ascii="Times" w:eastAsia="Batang" w:hAnsi="Times" w:cs="Times"/>
                <w:sz w:val="20"/>
                <w:lang w:eastAsia="x-none"/>
              </w:rPr>
              <w:t xml:space="preserve">Option-3: The length, slot </w:t>
            </w:r>
            <w:proofErr w:type="gramStart"/>
            <w:r w:rsidRPr="00CD647D">
              <w:rPr>
                <w:rFonts w:ascii="Times" w:eastAsia="Batang" w:hAnsi="Times" w:cs="Times"/>
                <w:sz w:val="20"/>
                <w:lang w:eastAsia="x-none"/>
              </w:rPr>
              <w:t>offset</w:t>
            </w:r>
            <w:proofErr w:type="gramEnd"/>
            <w:r w:rsidRPr="00CD647D">
              <w:rPr>
                <w:rFonts w:ascii="Times" w:eastAsia="Batang" w:hAnsi="Times" w:cs="Times"/>
                <w:sz w:val="20"/>
                <w:lang w:eastAsia="x-none"/>
              </w:rPr>
              <w:t xml:space="preserve"> and periodicity of a measurement window are configured per CSI report configuration by NW. </w:t>
            </w:r>
          </w:p>
          <w:p w14:paraId="2FA4CE4B" w14:textId="77777777" w:rsidR="00ED51DA" w:rsidRPr="00CD647D" w:rsidRDefault="00ED51DA" w:rsidP="00ED51DA">
            <w:pPr>
              <w:numPr>
                <w:ilvl w:val="0"/>
                <w:numId w:val="62"/>
              </w:numPr>
              <w:snapToGrid w:val="0"/>
              <w:ind w:left="743"/>
              <w:contextualSpacing/>
              <w:jc w:val="both"/>
              <w:rPr>
                <w:rFonts w:ascii="Times" w:eastAsia="Batang" w:hAnsi="Times" w:cs="Times"/>
                <w:sz w:val="20"/>
                <w:lang w:eastAsia="x-none"/>
              </w:rPr>
            </w:pPr>
            <w:r w:rsidRPr="00CD647D">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CD647D">
              <w:rPr>
                <w:rFonts w:ascii="Times" w:eastAsia="Batang" w:hAnsi="Times" w:cs="Times"/>
                <w:sz w:val="20"/>
                <w:lang w:eastAsia="x-none"/>
              </w:rPr>
              <w:t>, UE (re)starts the timer for the new beam, where the expiry time of the timer is equal to the NW-configured length of the time window (</w:t>
            </w:r>
            <w:proofErr w:type="spellStart"/>
            <w:r w:rsidRPr="00CD647D">
              <w:rPr>
                <w:rFonts w:ascii="Times" w:eastAsia="Batang" w:hAnsi="Times" w:cs="Times"/>
                <w:sz w:val="20"/>
                <w:lang w:eastAsia="x-none"/>
              </w:rPr>
              <w:t>T_window</w:t>
            </w:r>
            <w:proofErr w:type="spellEnd"/>
            <w:r w:rsidRPr="00CD647D">
              <w:rPr>
                <w:rFonts w:ascii="Times" w:eastAsia="Batang" w:hAnsi="Times" w:cs="Times"/>
                <w:sz w:val="20"/>
                <w:lang w:eastAsia="x-none"/>
              </w:rPr>
              <w:t>)</w:t>
            </w:r>
          </w:p>
          <w:p w14:paraId="608AEF7B" w14:textId="77777777" w:rsidR="00ED51DA" w:rsidRPr="00CD647D" w:rsidRDefault="00ED51DA" w:rsidP="00ED51DA">
            <w:pPr>
              <w:numPr>
                <w:ilvl w:val="0"/>
                <w:numId w:val="62"/>
              </w:numPr>
              <w:snapToGrid w:val="0"/>
              <w:ind w:left="743"/>
              <w:jc w:val="both"/>
              <w:rPr>
                <w:rFonts w:ascii="Times" w:eastAsia="Batang" w:hAnsi="Times" w:cs="Times"/>
                <w:sz w:val="20"/>
                <w:lang w:eastAsia="x-none"/>
              </w:rPr>
            </w:pPr>
            <w:r w:rsidRPr="00CD647D">
              <w:rPr>
                <w:rFonts w:ascii="Times" w:eastAsia="Batang" w:hAnsi="Times" w:cs="Times"/>
                <w:sz w:val="20"/>
                <w:lang w:eastAsia="x-none"/>
              </w:rPr>
              <w:t xml:space="preserve">Note: </w:t>
            </w:r>
            <w:proofErr w:type="spellStart"/>
            <w:r w:rsidRPr="00CD647D">
              <w:rPr>
                <w:rFonts w:ascii="Times" w:eastAsia="Batang" w:hAnsi="Times" w:cs="Times"/>
                <w:sz w:val="20"/>
                <w:lang w:eastAsia="x-none"/>
              </w:rPr>
              <w:t>T_window</w:t>
            </w:r>
            <w:proofErr w:type="spellEnd"/>
            <w:r w:rsidRPr="00CD647D">
              <w:rPr>
                <w:rFonts w:ascii="Times" w:eastAsia="Batang" w:hAnsi="Times" w:cs="Times"/>
                <w:sz w:val="20"/>
                <w:lang w:eastAsia="x-none"/>
              </w:rPr>
              <w:t xml:space="preserve"> is the agreed time window parameter for measurement.</w:t>
            </w:r>
          </w:p>
          <w:p w14:paraId="4D123286" w14:textId="77777777" w:rsidR="00ED51DA" w:rsidRPr="001E041A" w:rsidRDefault="00ED51DA" w:rsidP="00ED51DA">
            <w:pPr>
              <w:numPr>
                <w:ilvl w:val="0"/>
                <w:numId w:val="62"/>
              </w:numPr>
              <w:snapToGrid w:val="0"/>
              <w:ind w:left="743"/>
              <w:jc w:val="both"/>
              <w:rPr>
                <w:rFonts w:ascii="Times" w:eastAsia="Batang" w:hAnsi="Times" w:cs="Times"/>
                <w:sz w:val="20"/>
                <w:lang w:eastAsia="x-none"/>
              </w:rPr>
            </w:pPr>
            <w:r w:rsidRPr="00CD647D">
              <w:rPr>
                <w:rFonts w:ascii="Times" w:eastAsia="Batang" w:hAnsi="Times" w:cs="Times"/>
                <w:sz w:val="20"/>
                <w:lang w:eastAsia="x-none"/>
              </w:rPr>
              <w:t>Note: Other options are not precluded.</w:t>
            </w:r>
          </w:p>
          <w:p w14:paraId="7C1B2A09" w14:textId="77777777" w:rsidR="00ED51DA" w:rsidRDefault="00ED51DA" w:rsidP="00ED51DA">
            <w:pPr>
              <w:shd w:val="clear" w:color="auto" w:fill="FFFFFF"/>
              <w:snapToGrid w:val="0"/>
              <w:ind w:left="23"/>
              <w:rPr>
                <w:rFonts w:ascii="Times" w:eastAsia="SimSun" w:hAnsi="Times" w:cs="Times"/>
                <w:sz w:val="20"/>
              </w:rPr>
            </w:pPr>
          </w:p>
        </w:tc>
      </w:tr>
    </w:tbl>
    <w:p w14:paraId="0884ECDA" w14:textId="77777777" w:rsidR="00B12838" w:rsidRDefault="00B12838" w:rsidP="0094049A">
      <w:pPr>
        <w:rPr>
          <w:rFonts w:eastAsia="Batang"/>
          <w:color w:val="000000"/>
          <w:sz w:val="22"/>
          <w:szCs w:val="22"/>
        </w:rPr>
      </w:pPr>
    </w:p>
    <w:p w14:paraId="0EC94475" w14:textId="3BF15BFF" w:rsidR="0094049A" w:rsidRPr="00F52051" w:rsidRDefault="0094049A" w:rsidP="0094049A">
      <w:pPr>
        <w:rPr>
          <w:rFonts w:eastAsia="Batang"/>
          <w:color w:val="000000"/>
          <w:sz w:val="22"/>
          <w:szCs w:val="22"/>
        </w:rPr>
      </w:pPr>
    </w:p>
    <w:p w14:paraId="0FA0C848" w14:textId="77777777" w:rsidR="003A007A" w:rsidRPr="00F52051" w:rsidRDefault="003A007A" w:rsidP="0094049A">
      <w:pPr>
        <w:rPr>
          <w:rFonts w:eastAsia="Batang"/>
          <w:color w:val="000000"/>
          <w:sz w:val="22"/>
          <w:szCs w:val="22"/>
        </w:rPr>
      </w:pPr>
    </w:p>
    <w:p w14:paraId="6F1ADB99" w14:textId="369E9E49" w:rsidR="003A007A" w:rsidRPr="00F52051" w:rsidRDefault="003A007A" w:rsidP="00CE64DE">
      <w:pPr>
        <w:pStyle w:val="ListParagraph"/>
        <w:numPr>
          <w:ilvl w:val="0"/>
          <w:numId w:val="55"/>
        </w:numPr>
        <w:spacing w:after="120"/>
        <w:jc w:val="both"/>
        <w:rPr>
          <w:vertAlign w:val="subscript"/>
        </w:rPr>
      </w:pPr>
      <w:r w:rsidRPr="00F52051">
        <w:rPr>
          <w:rFonts w:eastAsia="Batang"/>
          <w:color w:val="000000"/>
          <w:sz w:val="22"/>
          <w:szCs w:val="22"/>
        </w:rPr>
        <w:t xml:space="preserve">RAN4 to </w:t>
      </w:r>
      <w:r w:rsidR="001942A7">
        <w:rPr>
          <w:rFonts w:eastAsia="Batang"/>
          <w:color w:val="000000"/>
          <w:sz w:val="22"/>
          <w:szCs w:val="22"/>
        </w:rPr>
        <w:t xml:space="preserve">wait for RAN1 progress on </w:t>
      </w:r>
      <w:r w:rsidRPr="00F52051">
        <w:rPr>
          <w:rFonts w:eastAsia="Batang"/>
          <w:color w:val="000000"/>
          <w:sz w:val="22"/>
          <w:szCs w:val="22"/>
        </w:rPr>
        <w:t>consider</w:t>
      </w:r>
      <w:r w:rsidR="001942A7">
        <w:rPr>
          <w:rFonts w:eastAsia="Batang"/>
          <w:color w:val="000000"/>
          <w:sz w:val="22"/>
          <w:szCs w:val="22"/>
        </w:rPr>
        <w:t>ation of</w:t>
      </w:r>
      <w:r w:rsidRPr="00F52051">
        <w:rPr>
          <w:rFonts w:eastAsia="Batang"/>
          <w:color w:val="000000"/>
          <w:sz w:val="22"/>
          <w:szCs w:val="22"/>
        </w:rPr>
        <w:t xml:space="preserve"> counter or timer in the </w:t>
      </w:r>
      <w:r w:rsidR="001942A7">
        <w:rPr>
          <w:rFonts w:eastAsia="Batang"/>
          <w:color w:val="000000"/>
          <w:sz w:val="22"/>
          <w:szCs w:val="22"/>
        </w:rPr>
        <w:t>UE initiated beam reporting</w:t>
      </w:r>
      <w:r w:rsidR="00B47D0C">
        <w:rPr>
          <w:rFonts w:eastAsia="Batang"/>
          <w:color w:val="000000"/>
          <w:sz w:val="22"/>
          <w:szCs w:val="22"/>
        </w:rPr>
        <w:t xml:space="preserve"> </w:t>
      </w:r>
      <w:r w:rsidR="00223ACF" w:rsidRPr="00F52051">
        <w:rPr>
          <w:rFonts w:eastAsia="Batang"/>
          <w:color w:val="000000"/>
          <w:sz w:val="22"/>
          <w:szCs w:val="22"/>
        </w:rPr>
        <w:t>in RAN4 requirements.</w:t>
      </w:r>
    </w:p>
    <w:p w14:paraId="63EA6EAE" w14:textId="77777777" w:rsidR="0094049A" w:rsidRPr="00F52051" w:rsidRDefault="0094049A" w:rsidP="00D62FEC">
      <w:pPr>
        <w:rPr>
          <w:rFonts w:eastAsia="Batang"/>
          <w:b/>
          <w:bCs/>
          <w:color w:val="000000"/>
          <w:sz w:val="22"/>
          <w:szCs w:val="22"/>
          <w:u w:val="single"/>
        </w:rPr>
      </w:pPr>
    </w:p>
    <w:p w14:paraId="5F117AAF" w14:textId="77777777" w:rsidR="00315435" w:rsidRPr="00F52051" w:rsidRDefault="00315435" w:rsidP="00D62FEC">
      <w:pPr>
        <w:rPr>
          <w:rFonts w:eastAsia="Batang"/>
          <w:b/>
          <w:bCs/>
          <w:color w:val="000000"/>
          <w:sz w:val="22"/>
          <w:szCs w:val="22"/>
          <w:u w:val="single"/>
        </w:rPr>
      </w:pPr>
    </w:p>
    <w:p w14:paraId="2D0A0D6B" w14:textId="2DA55892" w:rsidR="00020B1C" w:rsidRPr="00F52051" w:rsidRDefault="00E22A46" w:rsidP="00D62FEC">
      <w:pPr>
        <w:rPr>
          <w:rFonts w:eastAsia="Batang"/>
          <w:b/>
          <w:bCs/>
          <w:color w:val="000000"/>
          <w:sz w:val="22"/>
          <w:szCs w:val="22"/>
          <w:u w:val="single"/>
        </w:rPr>
      </w:pPr>
      <w:r w:rsidRPr="00F52051">
        <w:rPr>
          <w:rFonts w:eastAsia="Batang"/>
          <w:b/>
          <w:bCs/>
          <w:color w:val="000000"/>
          <w:sz w:val="22"/>
          <w:szCs w:val="22"/>
          <w:u w:val="single"/>
        </w:rPr>
        <w:t>Other components</w:t>
      </w:r>
      <w:r w:rsidR="008228F1" w:rsidRPr="00F52051">
        <w:rPr>
          <w:rFonts w:eastAsia="Batang"/>
          <w:b/>
          <w:bCs/>
          <w:color w:val="000000"/>
          <w:sz w:val="22"/>
          <w:szCs w:val="22"/>
          <w:u w:val="single"/>
        </w:rPr>
        <w:t>:</w:t>
      </w:r>
    </w:p>
    <w:p w14:paraId="4E368AF9" w14:textId="77777777" w:rsidR="008228F1" w:rsidRPr="00F52051" w:rsidRDefault="008228F1" w:rsidP="00D62FEC">
      <w:pPr>
        <w:rPr>
          <w:rFonts w:eastAsia="Batang"/>
          <w:b/>
          <w:bCs/>
          <w:color w:val="000000"/>
          <w:sz w:val="22"/>
          <w:szCs w:val="22"/>
          <w:u w:val="single"/>
        </w:rPr>
      </w:pPr>
    </w:p>
    <w:p w14:paraId="7BFFA27C" w14:textId="7EAC89BB" w:rsidR="00081C80" w:rsidRPr="00F52051" w:rsidRDefault="00993A47" w:rsidP="00C94A81">
      <w:pPr>
        <w:rPr>
          <w:rFonts w:eastAsia="Batang"/>
          <w:i/>
          <w:iCs/>
          <w:color w:val="000000"/>
          <w:sz w:val="22"/>
          <w:szCs w:val="22"/>
        </w:rPr>
      </w:pPr>
      <w:r w:rsidRPr="00F52051">
        <w:rPr>
          <w:rFonts w:eastAsia="Batang"/>
          <w:color w:val="000000"/>
          <w:sz w:val="22"/>
          <w:szCs w:val="22"/>
        </w:rPr>
        <w:t xml:space="preserve">Since the </w:t>
      </w:r>
      <w:r w:rsidR="00B52E6A" w:rsidRPr="00F52051">
        <w:rPr>
          <w:rFonts w:eastAsia="Batang"/>
          <w:color w:val="000000"/>
          <w:sz w:val="22"/>
          <w:szCs w:val="22"/>
        </w:rPr>
        <w:t xml:space="preserve">L1-RSRP from the event triggered </w:t>
      </w:r>
      <w:r w:rsidR="00504430" w:rsidRPr="00F52051">
        <w:rPr>
          <w:rFonts w:eastAsia="Batang"/>
          <w:color w:val="000000"/>
          <w:sz w:val="22"/>
          <w:szCs w:val="22"/>
        </w:rPr>
        <w:t>repor</w:t>
      </w:r>
      <w:r w:rsidR="00A470D1" w:rsidRPr="00F52051">
        <w:rPr>
          <w:rFonts w:eastAsia="Batang"/>
          <w:color w:val="000000"/>
          <w:sz w:val="22"/>
          <w:szCs w:val="22"/>
        </w:rPr>
        <w:t xml:space="preserve">t </w:t>
      </w:r>
      <w:r w:rsidR="00776C0D" w:rsidRPr="00F52051">
        <w:rPr>
          <w:rFonts w:eastAsia="Batang"/>
          <w:color w:val="000000"/>
          <w:sz w:val="22"/>
          <w:szCs w:val="22"/>
        </w:rPr>
        <w:t xml:space="preserve">is used for </w:t>
      </w:r>
      <w:r w:rsidR="001861F2" w:rsidRPr="00F52051">
        <w:rPr>
          <w:rFonts w:eastAsia="Batang"/>
          <w:color w:val="000000"/>
          <w:sz w:val="22"/>
          <w:szCs w:val="22"/>
        </w:rPr>
        <w:t xml:space="preserve">beam management, UE should send the report as </w:t>
      </w:r>
      <w:r w:rsidR="00011F65" w:rsidRPr="00F52051">
        <w:rPr>
          <w:rFonts w:eastAsia="Batang"/>
          <w:color w:val="000000"/>
          <w:sz w:val="22"/>
          <w:szCs w:val="22"/>
        </w:rPr>
        <w:t xml:space="preserve">soon as event condition is met. </w:t>
      </w:r>
      <w:r w:rsidR="00D21D7F" w:rsidRPr="00F52051">
        <w:rPr>
          <w:rFonts w:eastAsia="Batang"/>
          <w:color w:val="000000"/>
          <w:sz w:val="22"/>
          <w:szCs w:val="22"/>
        </w:rPr>
        <w:t xml:space="preserve">Event triggering conditions can be changed as fast as the measurement occasions. </w:t>
      </w:r>
      <w:r w:rsidR="005E60A0" w:rsidRPr="00F52051">
        <w:rPr>
          <w:rFonts w:eastAsia="Batang"/>
          <w:color w:val="000000"/>
          <w:sz w:val="22"/>
          <w:szCs w:val="22"/>
        </w:rPr>
        <w:t xml:space="preserve">Hence, </w:t>
      </w:r>
      <w:r w:rsidR="005C06A9" w:rsidRPr="00F52051">
        <w:rPr>
          <w:rFonts w:eastAsia="Batang"/>
          <w:color w:val="000000"/>
          <w:sz w:val="22"/>
          <w:szCs w:val="22"/>
        </w:rPr>
        <w:t xml:space="preserve">UE </w:t>
      </w:r>
      <w:r w:rsidR="005E60A0" w:rsidRPr="00F52051">
        <w:rPr>
          <w:rFonts w:eastAsia="Batang"/>
          <w:color w:val="000000"/>
          <w:sz w:val="22"/>
          <w:szCs w:val="22"/>
        </w:rPr>
        <w:t>shall</w:t>
      </w:r>
      <w:r w:rsidR="005C06A9" w:rsidRPr="00F52051">
        <w:rPr>
          <w:rFonts w:eastAsia="Batang"/>
          <w:color w:val="000000"/>
          <w:sz w:val="22"/>
          <w:szCs w:val="22"/>
        </w:rPr>
        <w:t xml:space="preserve"> evaluate the event after every </w:t>
      </w:r>
      <w:r w:rsidR="00D45D8B" w:rsidRPr="00F52051">
        <w:rPr>
          <w:rFonts w:eastAsia="Batang"/>
          <w:color w:val="000000"/>
          <w:sz w:val="22"/>
          <w:szCs w:val="22"/>
        </w:rPr>
        <w:t xml:space="preserve">measurement occasion </w:t>
      </w:r>
      <w:r w:rsidR="00B04745" w:rsidRPr="00F52051">
        <w:rPr>
          <w:rFonts w:eastAsia="Batang"/>
          <w:color w:val="000000"/>
          <w:sz w:val="22"/>
          <w:szCs w:val="22"/>
        </w:rPr>
        <w:t xml:space="preserve">to check if any of the configured event is met. </w:t>
      </w:r>
      <w:r w:rsidR="00840460">
        <w:rPr>
          <w:rFonts w:eastAsia="Batang"/>
          <w:color w:val="000000"/>
          <w:sz w:val="22"/>
          <w:szCs w:val="22"/>
        </w:rPr>
        <w:t>W</w:t>
      </w:r>
      <w:r w:rsidR="00C94A81">
        <w:rPr>
          <w:rFonts w:eastAsia="Batang"/>
          <w:color w:val="000000"/>
          <w:sz w:val="22"/>
          <w:szCs w:val="22"/>
        </w:rPr>
        <w:t>e</w:t>
      </w:r>
      <w:r w:rsidR="00840460">
        <w:rPr>
          <w:rFonts w:eastAsia="Batang"/>
          <w:color w:val="000000"/>
          <w:sz w:val="22"/>
          <w:szCs w:val="22"/>
        </w:rPr>
        <w:t xml:space="preserve"> </w:t>
      </w:r>
      <w:r w:rsidR="00C94A81">
        <w:rPr>
          <w:rFonts w:eastAsia="Batang"/>
          <w:color w:val="000000"/>
          <w:sz w:val="22"/>
          <w:szCs w:val="22"/>
        </w:rPr>
        <w:t>understand</w:t>
      </w:r>
      <w:r w:rsidR="00840460">
        <w:rPr>
          <w:rFonts w:eastAsia="Batang"/>
          <w:color w:val="000000"/>
          <w:sz w:val="22"/>
          <w:szCs w:val="22"/>
        </w:rPr>
        <w:t xml:space="preserve"> that RAN</w:t>
      </w:r>
      <w:r w:rsidR="00C94A81">
        <w:rPr>
          <w:rFonts w:eastAsia="Batang"/>
          <w:color w:val="000000"/>
          <w:sz w:val="22"/>
          <w:szCs w:val="22"/>
        </w:rPr>
        <w:t xml:space="preserve">1 is also discussing this </w:t>
      </w:r>
      <w:r w:rsidR="006256F1">
        <w:rPr>
          <w:rFonts w:eastAsia="Batang"/>
          <w:color w:val="000000"/>
          <w:sz w:val="22"/>
          <w:szCs w:val="22"/>
        </w:rPr>
        <w:t>issue,</w:t>
      </w:r>
      <w:r w:rsidR="00C94A81">
        <w:rPr>
          <w:rFonts w:eastAsia="Batang"/>
          <w:color w:val="000000"/>
          <w:sz w:val="22"/>
          <w:szCs w:val="22"/>
        </w:rPr>
        <w:t xml:space="preserve"> and we believe RAN1 should decide on the same. </w:t>
      </w:r>
    </w:p>
    <w:p w14:paraId="17239CD9" w14:textId="77777777" w:rsidR="00081C80" w:rsidRPr="00F52051" w:rsidRDefault="00081C80" w:rsidP="00D62FEC">
      <w:pPr>
        <w:rPr>
          <w:rFonts w:eastAsia="Batang"/>
          <w:color w:val="000000"/>
          <w:sz w:val="22"/>
          <w:szCs w:val="22"/>
        </w:rPr>
      </w:pPr>
    </w:p>
    <w:p w14:paraId="60883073" w14:textId="57896642" w:rsidR="00F54D26" w:rsidRPr="00F52051" w:rsidRDefault="00F54D26" w:rsidP="00CE64DE">
      <w:pPr>
        <w:pStyle w:val="ListParagraph"/>
        <w:numPr>
          <w:ilvl w:val="0"/>
          <w:numId w:val="55"/>
        </w:numPr>
        <w:spacing w:after="120"/>
        <w:jc w:val="both"/>
        <w:rPr>
          <w:rFonts w:eastAsia="Batang"/>
          <w:color w:val="000000"/>
          <w:sz w:val="22"/>
          <w:szCs w:val="22"/>
        </w:rPr>
      </w:pPr>
      <w:r w:rsidRPr="00F52051">
        <w:rPr>
          <w:rFonts w:eastAsia="Batang"/>
          <w:color w:val="000000"/>
          <w:sz w:val="22"/>
          <w:szCs w:val="22"/>
        </w:rPr>
        <w:t xml:space="preserve">Event evaluation </w:t>
      </w:r>
      <w:r w:rsidR="00A4440E" w:rsidRPr="00F52051">
        <w:rPr>
          <w:rFonts w:eastAsia="Batang"/>
          <w:color w:val="000000"/>
          <w:sz w:val="22"/>
          <w:szCs w:val="22"/>
        </w:rPr>
        <w:t xml:space="preserve">period for </w:t>
      </w:r>
      <w:r w:rsidR="00B10EC1" w:rsidRPr="00F52051">
        <w:rPr>
          <w:rFonts w:eastAsia="Batang"/>
          <w:color w:val="000000"/>
          <w:sz w:val="22"/>
          <w:szCs w:val="22"/>
        </w:rPr>
        <w:t>a SSB or CSI-RS</w:t>
      </w:r>
      <w:r w:rsidR="00A4440E" w:rsidRPr="00F52051">
        <w:rPr>
          <w:rFonts w:eastAsia="Batang"/>
          <w:color w:val="000000"/>
          <w:sz w:val="22"/>
          <w:szCs w:val="22"/>
        </w:rPr>
        <w:t xml:space="preserve"> </w:t>
      </w:r>
      <w:r w:rsidR="00C94A81">
        <w:rPr>
          <w:rFonts w:eastAsia="Batang"/>
          <w:color w:val="000000"/>
          <w:sz w:val="22"/>
          <w:szCs w:val="22"/>
        </w:rPr>
        <w:t xml:space="preserve">can be </w:t>
      </w:r>
      <w:r w:rsidR="00385F5D">
        <w:rPr>
          <w:rFonts w:eastAsia="Batang"/>
          <w:color w:val="000000"/>
          <w:sz w:val="22"/>
          <w:szCs w:val="22"/>
        </w:rPr>
        <w:t xml:space="preserve">decided in RAN1. </w:t>
      </w:r>
    </w:p>
    <w:p w14:paraId="06547790" w14:textId="77777777" w:rsidR="00A4440E" w:rsidRPr="00F52051" w:rsidRDefault="00A4440E" w:rsidP="00D62FEC">
      <w:pPr>
        <w:rPr>
          <w:rFonts w:eastAsia="Batang"/>
          <w:color w:val="000000"/>
          <w:sz w:val="22"/>
          <w:szCs w:val="22"/>
        </w:rPr>
      </w:pPr>
    </w:p>
    <w:p w14:paraId="59DE1F78" w14:textId="1C3F96E2" w:rsidR="004F1C2B" w:rsidRDefault="00332602" w:rsidP="00D62FEC">
      <w:pPr>
        <w:rPr>
          <w:rFonts w:eastAsia="Batang"/>
          <w:color w:val="000000"/>
          <w:sz w:val="22"/>
          <w:szCs w:val="22"/>
        </w:rPr>
      </w:pPr>
      <w:r w:rsidRPr="00332602">
        <w:rPr>
          <w:rFonts w:eastAsia="Batang"/>
          <w:color w:val="000000"/>
          <w:sz w:val="22"/>
          <w:szCs w:val="22"/>
        </w:rPr>
        <w:t>Once the event is triggered, the UE must send an indication on the first UL channel to notify the NW that the event has occurred, referred to as "T</w:t>
      </w:r>
      <w:r w:rsidRPr="00F107DC">
        <w:rPr>
          <w:rFonts w:eastAsia="Batang"/>
          <w:color w:val="000000"/>
          <w:sz w:val="22"/>
          <w:szCs w:val="22"/>
          <w:vertAlign w:val="subscript"/>
        </w:rPr>
        <w:t>Time to First UL Channel</w:t>
      </w:r>
      <w:r w:rsidRPr="00332602">
        <w:rPr>
          <w:rFonts w:eastAsia="Batang"/>
          <w:color w:val="000000"/>
          <w:sz w:val="22"/>
          <w:szCs w:val="22"/>
        </w:rPr>
        <w:t xml:space="preserve">." After the event is triggered, the UE may require time to prepare the new UCI for transmission on the first UL channel. Typically, the preparation time for the PUCCH or PUSCH is defined in RAN1 </w:t>
      </w:r>
      <w:r>
        <w:rPr>
          <w:rFonts w:eastAsia="Batang"/>
          <w:color w:val="000000"/>
          <w:sz w:val="22"/>
          <w:szCs w:val="22"/>
        </w:rPr>
        <w:t>specification</w:t>
      </w:r>
      <w:r w:rsidRPr="00332602">
        <w:rPr>
          <w:rFonts w:eastAsia="Batang"/>
          <w:color w:val="000000"/>
          <w:sz w:val="22"/>
          <w:szCs w:val="22"/>
        </w:rPr>
        <w:t xml:space="preserve">, but it is crucial to account for this in the RAN4 requirement design. We believe this is important because the UE might miss the </w:t>
      </w:r>
      <w:r w:rsidR="00DB0E01">
        <w:rPr>
          <w:rFonts w:eastAsia="Batang"/>
          <w:color w:val="000000"/>
          <w:sz w:val="22"/>
          <w:szCs w:val="22"/>
        </w:rPr>
        <w:t xml:space="preserve">first occasion of </w:t>
      </w:r>
      <w:r w:rsidRPr="00332602">
        <w:rPr>
          <w:rFonts w:eastAsia="Batang"/>
          <w:color w:val="000000"/>
          <w:sz w:val="22"/>
          <w:szCs w:val="22"/>
        </w:rPr>
        <w:t xml:space="preserve">first UL channel if the interval between the RS that triggers the </w:t>
      </w:r>
      <w:r w:rsidR="00B035FD" w:rsidRPr="00332602">
        <w:rPr>
          <w:rFonts w:eastAsia="Batang"/>
          <w:color w:val="000000"/>
          <w:sz w:val="22"/>
          <w:szCs w:val="22"/>
        </w:rPr>
        <w:t>event,</w:t>
      </w:r>
      <w:r w:rsidRPr="00332602">
        <w:rPr>
          <w:rFonts w:eastAsia="Batang"/>
          <w:color w:val="000000"/>
          <w:sz w:val="22"/>
          <w:szCs w:val="22"/>
        </w:rPr>
        <w:t xml:space="preserve"> and the first UL channel grant is insufficient for the UE to </w:t>
      </w:r>
      <w:r w:rsidR="00B035FD">
        <w:rPr>
          <w:rFonts w:eastAsia="Batang"/>
          <w:color w:val="000000"/>
          <w:sz w:val="22"/>
          <w:szCs w:val="22"/>
        </w:rPr>
        <w:t xml:space="preserve">prepare and </w:t>
      </w:r>
      <w:r w:rsidRPr="00332602">
        <w:rPr>
          <w:rFonts w:eastAsia="Batang"/>
          <w:color w:val="000000"/>
          <w:sz w:val="22"/>
          <w:szCs w:val="22"/>
        </w:rPr>
        <w:t xml:space="preserve">send the </w:t>
      </w:r>
      <w:r w:rsidR="00B035FD">
        <w:rPr>
          <w:rFonts w:eastAsia="Batang"/>
          <w:color w:val="000000"/>
          <w:sz w:val="22"/>
          <w:szCs w:val="22"/>
        </w:rPr>
        <w:t>new UCI on the first UL channel</w:t>
      </w:r>
      <w:r w:rsidR="00CB38E3" w:rsidRPr="00CB38E3">
        <w:rPr>
          <w:rFonts w:eastAsia="Batang"/>
          <w:color w:val="000000"/>
          <w:sz w:val="22"/>
          <w:szCs w:val="22"/>
        </w:rPr>
        <w:t xml:space="preserve">. </w:t>
      </w:r>
    </w:p>
    <w:p w14:paraId="4FB9BE34" w14:textId="77777777" w:rsidR="000456D8" w:rsidRDefault="000456D8" w:rsidP="00D62FEC">
      <w:pPr>
        <w:rPr>
          <w:rFonts w:eastAsia="Batang"/>
          <w:color w:val="000000"/>
          <w:sz w:val="22"/>
          <w:szCs w:val="22"/>
        </w:rPr>
      </w:pPr>
    </w:p>
    <w:p w14:paraId="403D3EAA" w14:textId="77777777" w:rsidR="00D362AD" w:rsidRPr="00F52051" w:rsidRDefault="00D362AD" w:rsidP="00D62FEC">
      <w:pPr>
        <w:rPr>
          <w:rFonts w:eastAsia="Batang"/>
          <w:color w:val="000000"/>
          <w:sz w:val="22"/>
          <w:szCs w:val="22"/>
        </w:rPr>
      </w:pPr>
    </w:p>
    <w:p w14:paraId="4CAB5CC2" w14:textId="75256381" w:rsidR="007C20A4" w:rsidRPr="007C20A4" w:rsidRDefault="007C20A4" w:rsidP="007C20A4">
      <w:pPr>
        <w:pStyle w:val="ListParagraph"/>
        <w:numPr>
          <w:ilvl w:val="0"/>
          <w:numId w:val="55"/>
        </w:numPr>
        <w:rPr>
          <w:rFonts w:eastAsia="Batang"/>
          <w:color w:val="000000"/>
          <w:sz w:val="22"/>
          <w:szCs w:val="22"/>
        </w:rPr>
      </w:pPr>
      <w:r w:rsidRPr="007C20A4">
        <w:rPr>
          <w:rFonts w:eastAsia="Batang"/>
          <w:color w:val="000000"/>
          <w:sz w:val="22"/>
          <w:szCs w:val="22"/>
        </w:rPr>
        <w:t xml:space="preserve">RAN4 to </w:t>
      </w:r>
      <w:r>
        <w:rPr>
          <w:rFonts w:eastAsia="Batang"/>
          <w:color w:val="000000"/>
          <w:sz w:val="22"/>
          <w:szCs w:val="22"/>
        </w:rPr>
        <w:t>agree</w:t>
      </w:r>
      <w:r w:rsidRPr="007C20A4">
        <w:rPr>
          <w:rFonts w:eastAsia="Batang"/>
          <w:color w:val="000000"/>
          <w:sz w:val="22"/>
          <w:szCs w:val="22"/>
        </w:rPr>
        <w:t xml:space="preserve"> T</w:t>
      </w:r>
      <w:r w:rsidRPr="007C20A4">
        <w:rPr>
          <w:rFonts w:eastAsia="Batang"/>
          <w:color w:val="000000"/>
          <w:sz w:val="22"/>
          <w:szCs w:val="22"/>
          <w:vertAlign w:val="subscript"/>
        </w:rPr>
        <w:t>Time to First UL Channel</w:t>
      </w:r>
      <w:r w:rsidRPr="007C20A4">
        <w:rPr>
          <w:rFonts w:eastAsia="Batang"/>
          <w:color w:val="000000"/>
          <w:sz w:val="22"/>
          <w:szCs w:val="22"/>
        </w:rPr>
        <w:t xml:space="preserve"> as the first occasion of the first UL channel after the </w:t>
      </w:r>
      <w:proofErr w:type="spellStart"/>
      <w:r w:rsidRPr="007C20A4">
        <w:rPr>
          <w:rFonts w:eastAsia="Batang"/>
          <w:color w:val="000000"/>
          <w:sz w:val="22"/>
          <w:szCs w:val="22"/>
        </w:rPr>
        <w:t>T</w:t>
      </w:r>
      <w:r w:rsidRPr="007C20A4">
        <w:rPr>
          <w:rFonts w:eastAsia="Batang"/>
          <w:color w:val="000000"/>
          <w:sz w:val="22"/>
          <w:szCs w:val="22"/>
          <w:vertAlign w:val="subscript"/>
        </w:rPr>
        <w:t>new_UCI_prep</w:t>
      </w:r>
      <w:proofErr w:type="spellEnd"/>
      <w:r w:rsidRPr="007C20A4">
        <w:rPr>
          <w:rFonts w:eastAsia="Batang"/>
          <w:color w:val="000000"/>
          <w:sz w:val="22"/>
          <w:szCs w:val="22"/>
          <w:vertAlign w:val="subscript"/>
        </w:rPr>
        <w:t xml:space="preserve"> time</w:t>
      </w:r>
      <w:r w:rsidR="00F107DC" w:rsidRPr="00F107DC">
        <w:rPr>
          <w:rFonts w:eastAsia="Batang"/>
          <w:color w:val="000000"/>
          <w:sz w:val="22"/>
          <w:szCs w:val="22"/>
        </w:rPr>
        <w:t>.</w:t>
      </w:r>
      <w:r w:rsidR="003E7051">
        <w:rPr>
          <w:rFonts w:eastAsia="Batang"/>
          <w:color w:val="000000"/>
          <w:sz w:val="22"/>
          <w:szCs w:val="22"/>
        </w:rPr>
        <w:t xml:space="preserve"> Where, </w:t>
      </w:r>
      <w:proofErr w:type="spellStart"/>
      <w:r w:rsidR="003E7051" w:rsidRPr="007C20A4">
        <w:rPr>
          <w:rFonts w:eastAsia="Batang"/>
          <w:color w:val="000000"/>
          <w:sz w:val="22"/>
          <w:szCs w:val="22"/>
        </w:rPr>
        <w:t>T</w:t>
      </w:r>
      <w:r w:rsidR="003E7051" w:rsidRPr="007C20A4">
        <w:rPr>
          <w:rFonts w:eastAsia="Batang"/>
          <w:color w:val="000000"/>
          <w:sz w:val="22"/>
          <w:szCs w:val="22"/>
          <w:vertAlign w:val="subscript"/>
        </w:rPr>
        <w:t>new_UCI_prep</w:t>
      </w:r>
      <w:proofErr w:type="spellEnd"/>
      <w:r w:rsidR="003E7051" w:rsidRPr="007C20A4">
        <w:rPr>
          <w:rFonts w:eastAsia="Batang"/>
          <w:color w:val="000000"/>
          <w:sz w:val="22"/>
          <w:szCs w:val="22"/>
          <w:vertAlign w:val="subscript"/>
        </w:rPr>
        <w:t xml:space="preserve"> time</w:t>
      </w:r>
      <w:r w:rsidR="003E7051">
        <w:rPr>
          <w:rFonts w:eastAsia="Batang"/>
          <w:color w:val="000000"/>
          <w:sz w:val="22"/>
          <w:szCs w:val="22"/>
          <w:vertAlign w:val="subscript"/>
        </w:rPr>
        <w:t xml:space="preserve"> </w:t>
      </w:r>
      <w:r w:rsidR="003E7051">
        <w:rPr>
          <w:rFonts w:eastAsia="Batang"/>
          <w:color w:val="000000"/>
          <w:sz w:val="22"/>
          <w:szCs w:val="22"/>
        </w:rPr>
        <w:t xml:space="preserve">is the </w:t>
      </w:r>
      <w:r w:rsidR="00105CD4">
        <w:rPr>
          <w:rFonts w:eastAsia="Batang"/>
          <w:color w:val="000000"/>
          <w:sz w:val="22"/>
          <w:szCs w:val="22"/>
        </w:rPr>
        <w:t>time to prepare new UCI, which may be specified in RAN1.</w:t>
      </w:r>
    </w:p>
    <w:p w14:paraId="6A001F97" w14:textId="4710958E" w:rsidR="00F77FE5" w:rsidRPr="00F77FE5" w:rsidRDefault="00F77FE5" w:rsidP="007254FF">
      <w:pPr>
        <w:pStyle w:val="ListParagraph"/>
        <w:ind w:left="360"/>
        <w:rPr>
          <w:rFonts w:eastAsia="Batang"/>
          <w:color w:val="000000"/>
          <w:sz w:val="22"/>
          <w:szCs w:val="22"/>
        </w:rPr>
      </w:pPr>
    </w:p>
    <w:p w14:paraId="112C5508" w14:textId="49D224A2" w:rsidR="00D362AD" w:rsidRPr="00F52051" w:rsidRDefault="00D362AD" w:rsidP="000333B1">
      <w:pPr>
        <w:pStyle w:val="ListParagraph"/>
        <w:spacing w:after="120"/>
        <w:ind w:left="360"/>
        <w:jc w:val="both"/>
        <w:rPr>
          <w:rFonts w:eastAsia="Batang"/>
          <w:color w:val="000000"/>
          <w:sz w:val="22"/>
          <w:szCs w:val="22"/>
        </w:rPr>
      </w:pPr>
    </w:p>
    <w:p w14:paraId="42B96DCE" w14:textId="51918EB6" w:rsidR="00DA31B6" w:rsidRPr="00F52051" w:rsidRDefault="00DA31B6" w:rsidP="00DA31B6">
      <w:pPr>
        <w:pStyle w:val="RAN4H2"/>
        <w:rPr>
          <w:rFonts w:ascii="Times New Roman" w:hAnsi="Times New Roman"/>
        </w:rPr>
      </w:pPr>
      <w:r w:rsidRPr="00F52051">
        <w:rPr>
          <w:rFonts w:ascii="Times New Roman" w:hAnsi="Times New Roman"/>
        </w:rPr>
        <w:t>Inter-cell scenario for UEIBM</w:t>
      </w:r>
    </w:p>
    <w:p w14:paraId="17E18BB5" w14:textId="77777777" w:rsidR="00DA31B6" w:rsidRPr="00F52051" w:rsidRDefault="00DA31B6" w:rsidP="00D03485">
      <w:pPr>
        <w:rPr>
          <w:rFonts w:eastAsia="Batang"/>
          <w:color w:val="000000"/>
          <w:sz w:val="22"/>
          <w:szCs w:val="22"/>
        </w:rPr>
      </w:pPr>
    </w:p>
    <w:p w14:paraId="20794400" w14:textId="77777777" w:rsidR="00DA31B6" w:rsidRPr="00F52051" w:rsidRDefault="00DA31B6" w:rsidP="00DA31B6">
      <w:pPr>
        <w:spacing w:after="120"/>
        <w:jc w:val="both"/>
        <w:rPr>
          <w:iCs/>
          <w:sz w:val="22"/>
          <w:szCs w:val="18"/>
        </w:rPr>
      </w:pPr>
      <w:r w:rsidRPr="00F52051">
        <w:rPr>
          <w:iCs/>
          <w:sz w:val="22"/>
          <w:szCs w:val="18"/>
        </w:rPr>
        <w:t xml:space="preserve">Whether to consider intra-cell and inter-cell scenario for defining event triggered reporting for CSI-RS was discussed in last meeting. We provide our view on the inter-cell scenario in this section. </w:t>
      </w:r>
    </w:p>
    <w:p w14:paraId="67327569" w14:textId="373A789D" w:rsidR="00DA31B6" w:rsidRPr="00F52051" w:rsidRDefault="00DA31B6" w:rsidP="00DA31B6">
      <w:pPr>
        <w:spacing w:after="120"/>
        <w:jc w:val="both"/>
        <w:rPr>
          <w:iCs/>
          <w:sz w:val="22"/>
          <w:szCs w:val="18"/>
        </w:rPr>
      </w:pPr>
      <w:r w:rsidRPr="00F52051">
        <w:rPr>
          <w:iCs/>
          <w:sz w:val="22"/>
          <w:szCs w:val="18"/>
        </w:rPr>
        <w:t>In Rel-15, SSB based L1-RSRP requirements were defined for intra-cell scenario where all the SSB in a cell are associated with single PCI. In Rel-17, RAN1 introduced inter-cell beam management and inter-cell multi-TRP scenario where SSB of the cell can be associated with different PCI, where the SSB with different PCI are typically transmitted from different TRP associated with same serving cell. In Rel-17, RAN4 defined L1-</w:t>
      </w:r>
      <w:r w:rsidRPr="00F52051">
        <w:rPr>
          <w:iCs/>
          <w:sz w:val="22"/>
          <w:szCs w:val="18"/>
        </w:rPr>
        <w:lastRenderedPageBreak/>
        <w:t xml:space="preserve">RSRP measurement requirements for inter-cell multi-TRP scenario where one TRP can be associated with serving cell PCI and other TRP can be associated with different PCI than the serving cell PCI. However, in that WI, only SSB was considered, and CSI-RS based inter-cell L1-RSRP measurements were not considered during that WI. </w:t>
      </w:r>
    </w:p>
    <w:p w14:paraId="15CF2CF1" w14:textId="77777777" w:rsidR="00DA31B6" w:rsidRPr="00F52051" w:rsidRDefault="00DA31B6" w:rsidP="00DA31B6">
      <w:pPr>
        <w:spacing w:after="120"/>
        <w:jc w:val="both"/>
        <w:rPr>
          <w:iCs/>
          <w:sz w:val="22"/>
          <w:szCs w:val="18"/>
        </w:rPr>
      </w:pPr>
      <w:r w:rsidRPr="00F52051">
        <w:rPr>
          <w:iCs/>
          <w:sz w:val="22"/>
          <w:szCs w:val="18"/>
        </w:rPr>
        <w:t>CSI-RS based L1 measurement requirements are defined in Rel-</w:t>
      </w:r>
      <w:proofErr w:type="gramStart"/>
      <w:r w:rsidRPr="00F52051">
        <w:rPr>
          <w:iCs/>
          <w:sz w:val="22"/>
          <w:szCs w:val="18"/>
        </w:rPr>
        <w:t>15</w:t>
      </w:r>
      <w:proofErr w:type="gramEnd"/>
      <w:r w:rsidRPr="00F52051">
        <w:rPr>
          <w:iCs/>
          <w:sz w:val="22"/>
          <w:szCs w:val="18"/>
        </w:rPr>
        <w:t xml:space="preserve"> and CSI-RS is assumed to be QCL’ed with SSB. As per the applicability of CSI-RS requirements shown below, SSB which is </w:t>
      </w:r>
      <w:proofErr w:type="spellStart"/>
      <w:r w:rsidRPr="00F52051">
        <w:rPr>
          <w:iCs/>
          <w:sz w:val="22"/>
          <w:szCs w:val="18"/>
        </w:rPr>
        <w:t>QCLed</w:t>
      </w:r>
      <w:proofErr w:type="spellEnd"/>
      <w:r w:rsidRPr="00F52051">
        <w:rPr>
          <w:iCs/>
          <w:sz w:val="22"/>
          <w:szCs w:val="18"/>
        </w:rPr>
        <w:t xml:space="preserve"> with CSI-RS can be intra-cell and inter-cell. </w:t>
      </w:r>
    </w:p>
    <w:tbl>
      <w:tblPr>
        <w:tblW w:w="98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DA31B6" w:rsidRPr="00F52051" w14:paraId="449BDBAC" w14:textId="77777777" w:rsidTr="00106B9B">
        <w:trPr>
          <w:trHeight w:val="4652"/>
        </w:trPr>
        <w:tc>
          <w:tcPr>
            <w:tcW w:w="9892" w:type="dxa"/>
          </w:tcPr>
          <w:p w14:paraId="47FBCD53" w14:textId="77777777" w:rsidR="00DA31B6" w:rsidRPr="00F52051" w:rsidRDefault="00DA31B6" w:rsidP="00106B9B">
            <w:pPr>
              <w:spacing w:after="120"/>
              <w:ind w:left="37"/>
              <w:jc w:val="both"/>
              <w:rPr>
                <w:iCs/>
                <w:sz w:val="22"/>
                <w:szCs w:val="18"/>
                <w:lang w:val="en-GB"/>
              </w:rPr>
            </w:pPr>
            <w:r w:rsidRPr="00F52051">
              <w:rPr>
                <w:iCs/>
                <w:sz w:val="22"/>
                <w:szCs w:val="18"/>
                <w:lang w:val="en-GB"/>
              </w:rPr>
              <w:t xml:space="preserve">For periodic CSI-RS resources in a resource set configured with higher layer parameter </w:t>
            </w:r>
            <w:r w:rsidRPr="00F52051">
              <w:rPr>
                <w:i/>
                <w:iCs/>
                <w:sz w:val="22"/>
                <w:szCs w:val="18"/>
                <w:lang w:val="en-GB"/>
              </w:rPr>
              <w:t>repetition</w:t>
            </w:r>
            <w:r w:rsidRPr="00F52051">
              <w:rPr>
                <w:iCs/>
                <w:sz w:val="22"/>
                <w:szCs w:val="18"/>
                <w:lang w:val="en-GB"/>
              </w:rPr>
              <w:t xml:space="preserve"> set to OFF, N=1. The requirements apply if </w:t>
            </w:r>
            <w:proofErr w:type="spellStart"/>
            <w:r w:rsidRPr="00F52051">
              <w:rPr>
                <w:i/>
                <w:iCs/>
                <w:sz w:val="22"/>
                <w:szCs w:val="18"/>
                <w:lang w:val="en-GB"/>
              </w:rPr>
              <w:t>qcl</w:t>
            </w:r>
            <w:proofErr w:type="spellEnd"/>
            <w:r w:rsidRPr="00F52051">
              <w:rPr>
                <w:i/>
                <w:iCs/>
                <w:sz w:val="22"/>
                <w:szCs w:val="18"/>
                <w:lang w:val="en-GB"/>
              </w:rPr>
              <w:t>-</w:t>
            </w:r>
            <w:proofErr w:type="spellStart"/>
            <w:r w:rsidRPr="00F52051">
              <w:rPr>
                <w:i/>
                <w:iCs/>
                <w:sz w:val="22"/>
                <w:szCs w:val="18"/>
                <w:lang w:val="en-GB"/>
              </w:rPr>
              <w:t>InfoPeriodicCSI</w:t>
            </w:r>
            <w:proofErr w:type="spellEnd"/>
            <w:r w:rsidRPr="00F52051">
              <w:rPr>
                <w:i/>
                <w:iCs/>
                <w:sz w:val="22"/>
                <w:szCs w:val="18"/>
                <w:lang w:val="en-GB"/>
              </w:rPr>
              <w:t>-RS</w:t>
            </w:r>
            <w:r w:rsidRPr="00F52051">
              <w:rPr>
                <w:iCs/>
                <w:sz w:val="22"/>
                <w:szCs w:val="18"/>
                <w:lang w:val="en-GB"/>
              </w:rPr>
              <w:t xml:space="preserve"> is configured for all the resources in the resource set and for each resource one RS has </w:t>
            </w:r>
            <w:r w:rsidRPr="00F52051">
              <w:rPr>
                <w:iCs/>
                <w:sz w:val="22"/>
                <w:szCs w:val="18"/>
              </w:rPr>
              <w:t>QCL-TypeD</w:t>
            </w:r>
            <w:r w:rsidRPr="00F52051">
              <w:rPr>
                <w:iCs/>
                <w:sz w:val="22"/>
                <w:szCs w:val="18"/>
                <w:lang w:val="en-GB"/>
              </w:rPr>
              <w:t xml:space="preserve"> with </w:t>
            </w:r>
          </w:p>
          <w:p w14:paraId="2200D6B3" w14:textId="77777777" w:rsidR="00DA31B6" w:rsidRPr="00F52051" w:rsidRDefault="00DA31B6" w:rsidP="00106B9B">
            <w:pPr>
              <w:spacing w:after="120"/>
              <w:ind w:left="37"/>
              <w:jc w:val="both"/>
              <w:rPr>
                <w:iCs/>
                <w:sz w:val="22"/>
                <w:szCs w:val="18"/>
                <w:lang w:val="en-GB"/>
              </w:rPr>
            </w:pPr>
            <w:r w:rsidRPr="00F52051">
              <w:rPr>
                <w:iCs/>
                <w:sz w:val="22"/>
                <w:szCs w:val="18"/>
                <w:highlight w:val="yellow"/>
                <w:lang w:val="en-GB"/>
              </w:rPr>
              <w:t>-</w:t>
            </w:r>
            <w:r w:rsidRPr="00F52051">
              <w:rPr>
                <w:iCs/>
                <w:sz w:val="22"/>
                <w:szCs w:val="18"/>
                <w:highlight w:val="yellow"/>
                <w:lang w:val="en-GB"/>
              </w:rPr>
              <w:tab/>
              <w:t>SSB for L1-RSRP measurement, or</w:t>
            </w:r>
            <w:r w:rsidRPr="00F52051">
              <w:rPr>
                <w:iCs/>
                <w:sz w:val="22"/>
                <w:szCs w:val="18"/>
                <w:lang w:val="en-GB"/>
              </w:rPr>
              <w:t xml:space="preserve"> </w:t>
            </w:r>
          </w:p>
          <w:p w14:paraId="153959EF" w14:textId="77777777" w:rsidR="00DA31B6" w:rsidRPr="00F52051" w:rsidRDefault="00DA31B6" w:rsidP="00106B9B">
            <w:pPr>
              <w:spacing w:after="120"/>
              <w:ind w:left="37"/>
              <w:jc w:val="both"/>
              <w:rPr>
                <w:iCs/>
                <w:sz w:val="22"/>
                <w:szCs w:val="18"/>
                <w:lang w:val="en-GB"/>
              </w:rPr>
            </w:pPr>
            <w:r w:rsidRPr="00F52051">
              <w:rPr>
                <w:iCs/>
                <w:sz w:val="22"/>
                <w:szCs w:val="18"/>
                <w:lang w:val="en-GB"/>
              </w:rPr>
              <w:t>-</w:t>
            </w:r>
            <w:r w:rsidRPr="00F52051">
              <w:rPr>
                <w:iCs/>
                <w:sz w:val="22"/>
                <w:szCs w:val="18"/>
                <w:lang w:val="en-GB"/>
              </w:rPr>
              <w:tab/>
              <w:t>another CSI-RS in resource set configured with repetition ON.</w:t>
            </w:r>
          </w:p>
          <w:p w14:paraId="543BF58C" w14:textId="77777777" w:rsidR="00DA31B6" w:rsidRPr="00F52051" w:rsidRDefault="00DA31B6" w:rsidP="00106B9B">
            <w:pPr>
              <w:spacing w:after="120"/>
              <w:ind w:left="37"/>
              <w:jc w:val="both"/>
              <w:rPr>
                <w:iCs/>
                <w:sz w:val="22"/>
                <w:szCs w:val="18"/>
                <w:lang w:val="en-GB"/>
              </w:rPr>
            </w:pPr>
            <w:r w:rsidRPr="00F52051">
              <w:rPr>
                <w:iCs/>
                <w:sz w:val="22"/>
                <w:szCs w:val="18"/>
                <w:lang w:val="en-GB"/>
              </w:rPr>
              <w:t>-</w:t>
            </w:r>
            <w:r w:rsidRPr="00F52051">
              <w:rPr>
                <w:iCs/>
                <w:sz w:val="22"/>
                <w:szCs w:val="18"/>
                <w:lang w:val="en-GB"/>
              </w:rPr>
              <w:tab/>
              <w:t xml:space="preserve">For periodic CSI-RS resources in a resource set configured with higher layer parameter </w:t>
            </w:r>
            <w:r w:rsidRPr="00F52051">
              <w:rPr>
                <w:i/>
                <w:iCs/>
                <w:sz w:val="22"/>
                <w:szCs w:val="18"/>
                <w:lang w:val="en-GB"/>
              </w:rPr>
              <w:t>repetition</w:t>
            </w:r>
            <w:r w:rsidRPr="00F52051">
              <w:rPr>
                <w:iCs/>
                <w:sz w:val="22"/>
                <w:szCs w:val="18"/>
                <w:lang w:val="en-GB"/>
              </w:rPr>
              <w:t xml:space="preserve"> set to ON, N=</w:t>
            </w:r>
            <w:proofErr w:type="gramStart"/>
            <w:r w:rsidRPr="00F52051">
              <w:rPr>
                <w:iCs/>
                <w:sz w:val="22"/>
                <w:szCs w:val="18"/>
                <w:lang w:val="en-GB"/>
              </w:rPr>
              <w:t>ceil(</w:t>
            </w:r>
            <w:proofErr w:type="gramEnd"/>
            <w:r w:rsidRPr="00F52051">
              <w:rPr>
                <w:i/>
                <w:iCs/>
                <w:sz w:val="22"/>
                <w:szCs w:val="18"/>
                <w:lang w:val="en-GB"/>
              </w:rPr>
              <w:t>maxNumberRxBeam</w:t>
            </w:r>
            <w:r w:rsidRPr="00F52051">
              <w:rPr>
                <w:iCs/>
                <w:sz w:val="22"/>
                <w:szCs w:val="18"/>
                <w:lang w:val="en-GB"/>
              </w:rPr>
              <w:t xml:space="preserve"> / </w:t>
            </w:r>
            <w:proofErr w:type="spellStart"/>
            <w:r w:rsidRPr="00F52051">
              <w:rPr>
                <w:iCs/>
                <w:sz w:val="22"/>
                <w:szCs w:val="18"/>
                <w:lang w:val="en-GB"/>
              </w:rPr>
              <w:t>N</w:t>
            </w:r>
            <w:r w:rsidRPr="00F52051">
              <w:rPr>
                <w:iCs/>
                <w:sz w:val="22"/>
                <w:szCs w:val="18"/>
                <w:vertAlign w:val="subscript"/>
                <w:lang w:val="en-GB"/>
              </w:rPr>
              <w:t>res_per_set</w:t>
            </w:r>
            <w:proofErr w:type="spellEnd"/>
            <w:r w:rsidRPr="00F52051">
              <w:rPr>
                <w:iCs/>
                <w:sz w:val="22"/>
                <w:szCs w:val="18"/>
                <w:lang w:val="en-GB"/>
              </w:rPr>
              <w:t xml:space="preserve">) for Table 9.5.4.2-2, where </w:t>
            </w:r>
            <w:proofErr w:type="spellStart"/>
            <w:r w:rsidRPr="00F52051">
              <w:rPr>
                <w:iCs/>
                <w:sz w:val="22"/>
                <w:szCs w:val="18"/>
                <w:lang w:val="en-GB"/>
              </w:rPr>
              <w:t>N</w:t>
            </w:r>
            <w:r w:rsidRPr="00F52051">
              <w:rPr>
                <w:iCs/>
                <w:sz w:val="22"/>
                <w:szCs w:val="18"/>
                <w:vertAlign w:val="subscript"/>
                <w:lang w:val="en-GB"/>
              </w:rPr>
              <w:t>res_per_set</w:t>
            </w:r>
            <w:proofErr w:type="spellEnd"/>
            <w:r w:rsidRPr="00F52051">
              <w:rPr>
                <w:iCs/>
                <w:sz w:val="22"/>
                <w:szCs w:val="18"/>
                <w:lang w:val="en-GB"/>
              </w:rPr>
              <w:t xml:space="preserve"> is number of resources in the resource set. The requirements apply provided </w:t>
            </w:r>
            <w:proofErr w:type="spellStart"/>
            <w:r w:rsidRPr="00F52051">
              <w:rPr>
                <w:i/>
                <w:iCs/>
                <w:sz w:val="22"/>
                <w:szCs w:val="18"/>
                <w:lang w:val="en-GB"/>
              </w:rPr>
              <w:t>qcl</w:t>
            </w:r>
            <w:proofErr w:type="spellEnd"/>
            <w:r w:rsidRPr="00F52051">
              <w:rPr>
                <w:i/>
                <w:iCs/>
                <w:sz w:val="22"/>
                <w:szCs w:val="18"/>
                <w:lang w:val="en-GB"/>
              </w:rPr>
              <w:t>-</w:t>
            </w:r>
            <w:proofErr w:type="spellStart"/>
            <w:r w:rsidRPr="00F52051">
              <w:rPr>
                <w:i/>
                <w:iCs/>
                <w:sz w:val="22"/>
                <w:szCs w:val="18"/>
                <w:lang w:val="en-GB"/>
              </w:rPr>
              <w:t>InfoPeriodicCSI</w:t>
            </w:r>
            <w:proofErr w:type="spellEnd"/>
            <w:r w:rsidRPr="00F52051">
              <w:rPr>
                <w:i/>
                <w:iCs/>
                <w:sz w:val="22"/>
                <w:szCs w:val="18"/>
                <w:lang w:val="en-GB"/>
              </w:rPr>
              <w:t>-RS</w:t>
            </w:r>
            <w:r w:rsidRPr="00F52051">
              <w:rPr>
                <w:iCs/>
                <w:sz w:val="22"/>
                <w:szCs w:val="18"/>
                <w:lang w:val="en-GB"/>
              </w:rPr>
              <w:t xml:space="preserve"> is configured with </w:t>
            </w:r>
            <w:r w:rsidRPr="00F52051">
              <w:rPr>
                <w:iCs/>
                <w:sz w:val="22"/>
                <w:szCs w:val="18"/>
              </w:rPr>
              <w:t>QCL-TypeD</w:t>
            </w:r>
            <w:r w:rsidRPr="00F52051">
              <w:rPr>
                <w:iCs/>
                <w:sz w:val="22"/>
                <w:szCs w:val="18"/>
                <w:lang w:val="en-GB"/>
              </w:rPr>
              <w:t xml:space="preserve"> for all resources in the resource set.</w:t>
            </w:r>
          </w:p>
          <w:p w14:paraId="1B47DFE4" w14:textId="77777777" w:rsidR="00DA31B6" w:rsidRPr="00F52051" w:rsidRDefault="00DA31B6" w:rsidP="00106B9B">
            <w:pPr>
              <w:spacing w:after="120"/>
              <w:ind w:left="37"/>
              <w:jc w:val="both"/>
              <w:rPr>
                <w:iCs/>
                <w:sz w:val="22"/>
                <w:szCs w:val="18"/>
                <w:lang w:val="en-GB"/>
              </w:rPr>
            </w:pPr>
            <w:r w:rsidRPr="00F52051">
              <w:rPr>
                <w:iCs/>
                <w:sz w:val="22"/>
                <w:szCs w:val="18"/>
                <w:lang w:val="en-GB"/>
              </w:rPr>
              <w:t xml:space="preserve">For semi-persistent CSI-RS resources in a resource set configured with higher layer parameter </w:t>
            </w:r>
            <w:r w:rsidRPr="00F52051">
              <w:rPr>
                <w:i/>
                <w:iCs/>
                <w:sz w:val="22"/>
                <w:szCs w:val="18"/>
                <w:lang w:val="en-GB"/>
              </w:rPr>
              <w:t>repetition</w:t>
            </w:r>
            <w:r w:rsidRPr="00F52051">
              <w:rPr>
                <w:iCs/>
                <w:sz w:val="22"/>
                <w:szCs w:val="18"/>
                <w:lang w:val="en-GB"/>
              </w:rPr>
              <w:t xml:space="preserve"> set to OFF, N=1. The requirements apply provided TCI state is provided for all resources in the resource set in the MAC CE activating the resource set and for each resource one RS has </w:t>
            </w:r>
            <w:r w:rsidRPr="00F52051">
              <w:rPr>
                <w:iCs/>
                <w:sz w:val="22"/>
                <w:szCs w:val="18"/>
              </w:rPr>
              <w:t>QCL-TypeD</w:t>
            </w:r>
            <w:r w:rsidRPr="00F52051">
              <w:rPr>
                <w:iCs/>
                <w:sz w:val="22"/>
                <w:szCs w:val="18"/>
                <w:lang w:val="en-GB"/>
              </w:rPr>
              <w:t xml:space="preserve"> with </w:t>
            </w:r>
          </w:p>
          <w:p w14:paraId="2F64F41D" w14:textId="77777777" w:rsidR="00DA31B6" w:rsidRPr="00F52051" w:rsidRDefault="00DA31B6" w:rsidP="00106B9B">
            <w:pPr>
              <w:spacing w:after="120"/>
              <w:ind w:left="37"/>
              <w:jc w:val="both"/>
              <w:rPr>
                <w:iCs/>
                <w:sz w:val="22"/>
                <w:szCs w:val="18"/>
                <w:lang w:val="en-GB"/>
              </w:rPr>
            </w:pPr>
            <w:r w:rsidRPr="00F52051">
              <w:rPr>
                <w:iCs/>
                <w:sz w:val="22"/>
                <w:szCs w:val="18"/>
                <w:highlight w:val="yellow"/>
                <w:lang w:val="en-GB"/>
              </w:rPr>
              <w:t>-</w:t>
            </w:r>
            <w:r w:rsidRPr="00F52051">
              <w:rPr>
                <w:iCs/>
                <w:sz w:val="22"/>
                <w:szCs w:val="18"/>
                <w:highlight w:val="yellow"/>
                <w:lang w:val="en-GB"/>
              </w:rPr>
              <w:tab/>
              <w:t>SSB for L1-RSRP measurement, or</w:t>
            </w:r>
            <w:r w:rsidRPr="00F52051">
              <w:rPr>
                <w:iCs/>
                <w:sz w:val="22"/>
                <w:szCs w:val="18"/>
                <w:lang w:val="en-GB"/>
              </w:rPr>
              <w:t xml:space="preserve"> </w:t>
            </w:r>
          </w:p>
          <w:p w14:paraId="4EF5BE8C" w14:textId="77777777" w:rsidR="00DA31B6" w:rsidRPr="00F52051" w:rsidRDefault="00DA31B6" w:rsidP="00106B9B">
            <w:pPr>
              <w:spacing w:after="120"/>
              <w:ind w:left="37"/>
              <w:jc w:val="both"/>
              <w:rPr>
                <w:iCs/>
                <w:sz w:val="22"/>
                <w:szCs w:val="18"/>
                <w:lang w:val="en-GB"/>
              </w:rPr>
            </w:pPr>
            <w:r w:rsidRPr="00F52051">
              <w:rPr>
                <w:iCs/>
                <w:sz w:val="22"/>
                <w:szCs w:val="18"/>
                <w:lang w:val="en-GB"/>
              </w:rPr>
              <w:t>-</w:t>
            </w:r>
            <w:r w:rsidRPr="00F52051">
              <w:rPr>
                <w:iCs/>
                <w:sz w:val="22"/>
                <w:szCs w:val="18"/>
                <w:lang w:val="en-GB"/>
              </w:rPr>
              <w:tab/>
              <w:t>another CSI-RS in resource set configured with repetition ON.</w:t>
            </w:r>
          </w:p>
        </w:tc>
      </w:tr>
    </w:tbl>
    <w:p w14:paraId="2A473505" w14:textId="77777777" w:rsidR="00DA31B6" w:rsidRPr="00F52051" w:rsidRDefault="00DA31B6" w:rsidP="00DA31B6">
      <w:pPr>
        <w:spacing w:after="120"/>
        <w:jc w:val="both"/>
        <w:rPr>
          <w:iCs/>
          <w:sz w:val="22"/>
          <w:szCs w:val="18"/>
        </w:rPr>
      </w:pPr>
    </w:p>
    <w:p w14:paraId="08C9CB00" w14:textId="77777777" w:rsidR="00DA31B6" w:rsidRPr="00F52051" w:rsidRDefault="00DA31B6" w:rsidP="00DA31B6">
      <w:pPr>
        <w:spacing w:after="120"/>
        <w:jc w:val="both"/>
        <w:rPr>
          <w:iCs/>
          <w:sz w:val="22"/>
          <w:szCs w:val="18"/>
        </w:rPr>
      </w:pPr>
      <w:r w:rsidRPr="00F52051">
        <w:rPr>
          <w:iCs/>
          <w:sz w:val="22"/>
          <w:szCs w:val="18"/>
        </w:rPr>
        <w:t>One of the first agreement RAN1 made for this work item is shown below. Since supporting intra-cell and inter-cell scenario was one of the first agreement by RAN1, it signifies the importance of considering both the scenarios.</w:t>
      </w:r>
    </w:p>
    <w:p w14:paraId="407D6BBC" w14:textId="77777777" w:rsidR="00DA31B6" w:rsidRPr="00F52051" w:rsidRDefault="00DA31B6" w:rsidP="00DA31B6">
      <w:pPr>
        <w:jc w:val="both"/>
        <w:rPr>
          <w:rFonts w:eastAsia="DengXian"/>
          <w:i/>
          <w:iCs/>
          <w:sz w:val="20"/>
          <w:highlight w:val="green"/>
        </w:rPr>
      </w:pPr>
      <w:r w:rsidRPr="00F52051">
        <w:rPr>
          <w:rFonts w:eastAsia="DengXian"/>
          <w:b/>
          <w:bCs/>
          <w:i/>
          <w:iCs/>
          <w:sz w:val="20"/>
          <w:highlight w:val="green"/>
        </w:rPr>
        <w:t>Agreement</w:t>
      </w:r>
    </w:p>
    <w:p w14:paraId="269ACFA2" w14:textId="77777777" w:rsidR="00DA31B6" w:rsidRPr="00F52051" w:rsidRDefault="00DA31B6" w:rsidP="00DA31B6">
      <w:pPr>
        <w:overflowPunct w:val="0"/>
        <w:autoSpaceDE w:val="0"/>
        <w:autoSpaceDN w:val="0"/>
        <w:adjustRightInd w:val="0"/>
        <w:snapToGrid w:val="0"/>
        <w:textAlignment w:val="baseline"/>
        <w:rPr>
          <w:rFonts w:eastAsia="Batang"/>
          <w:i/>
          <w:iCs/>
          <w:color w:val="000000"/>
          <w:sz w:val="20"/>
        </w:rPr>
      </w:pPr>
      <w:r w:rsidRPr="00F52051">
        <w:rPr>
          <w:rFonts w:eastAsia="Batang"/>
          <w:i/>
          <w:iCs/>
          <w:color w:val="000000"/>
          <w:sz w:val="20"/>
        </w:rPr>
        <w:t>On UE-initiated/event-driven beam reporting, at least support L1-RSRP as a measurement quantity on SSB for intra-cell and inter-cell, and periodic CSI-RS for beam management</w:t>
      </w:r>
    </w:p>
    <w:p w14:paraId="1C1C4681"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 xml:space="preserve">Notes: measurement results may be contained in the beam report and/or used as quality metric(s) to initiate/trigger the reporting. </w:t>
      </w:r>
    </w:p>
    <w:p w14:paraId="03C995BD"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FFS: Semi-persistent CSI-RS and aperiodic CSI-RS.</w:t>
      </w:r>
    </w:p>
    <w:p w14:paraId="67822316"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 xml:space="preserve">FFS: Whether/how to support L1-SINR measurement, assuming legacy RS or RS combination (e.g., CMR only, CMR+ZP/NZP-IMR) for Rel-16 SINR is reused. </w:t>
      </w:r>
    </w:p>
    <w:p w14:paraId="06890260"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 xml:space="preserve">FFS: Whether/how to specify filtering operation for L1-RSRP. </w:t>
      </w:r>
    </w:p>
    <w:p w14:paraId="512CC842" w14:textId="77777777" w:rsidR="00DA31B6" w:rsidRPr="00F52051" w:rsidRDefault="00DA31B6" w:rsidP="00DA31B6">
      <w:pPr>
        <w:spacing w:after="120"/>
        <w:jc w:val="both"/>
        <w:rPr>
          <w:iCs/>
          <w:sz w:val="22"/>
          <w:szCs w:val="18"/>
        </w:rPr>
      </w:pPr>
    </w:p>
    <w:p w14:paraId="3E0B6C56" w14:textId="77777777" w:rsidR="00DA31B6" w:rsidRPr="00F52051" w:rsidRDefault="00DA31B6" w:rsidP="00DA31B6">
      <w:pPr>
        <w:spacing w:after="120"/>
        <w:jc w:val="both"/>
        <w:rPr>
          <w:iCs/>
          <w:sz w:val="22"/>
          <w:szCs w:val="18"/>
        </w:rPr>
      </w:pPr>
      <w:r w:rsidRPr="00F52051">
        <w:rPr>
          <w:iCs/>
          <w:sz w:val="22"/>
          <w:szCs w:val="18"/>
        </w:rPr>
        <w:t>Hence, we propose</w:t>
      </w:r>
    </w:p>
    <w:p w14:paraId="5747E958" w14:textId="77777777" w:rsidR="00DA31B6" w:rsidRPr="00F52051" w:rsidRDefault="00DA31B6" w:rsidP="00DA31B6">
      <w:pPr>
        <w:pStyle w:val="ListParagraph"/>
        <w:numPr>
          <w:ilvl w:val="0"/>
          <w:numId w:val="55"/>
        </w:numPr>
        <w:spacing w:after="120"/>
        <w:jc w:val="both"/>
        <w:rPr>
          <w:iCs/>
          <w:sz w:val="22"/>
          <w:szCs w:val="18"/>
        </w:rPr>
      </w:pPr>
      <w:r w:rsidRPr="00F52051">
        <w:rPr>
          <w:iCs/>
          <w:sz w:val="22"/>
          <w:szCs w:val="18"/>
        </w:rPr>
        <w:t>Event triggered measurement report requirements are applicable for intra and inter-cell scenario for SSB and CSI-RS.</w:t>
      </w:r>
    </w:p>
    <w:p w14:paraId="7CCFC775" w14:textId="77777777" w:rsidR="00DA31B6" w:rsidRPr="00F52051" w:rsidRDefault="00DA31B6" w:rsidP="00DA31B6">
      <w:pPr>
        <w:spacing w:after="120"/>
        <w:jc w:val="both"/>
        <w:rPr>
          <w:iCs/>
          <w:sz w:val="22"/>
          <w:szCs w:val="18"/>
        </w:rPr>
      </w:pPr>
      <w:r w:rsidRPr="00F52051">
        <w:rPr>
          <w:iCs/>
          <w:sz w:val="22"/>
          <w:szCs w:val="18"/>
        </w:rPr>
        <w:t xml:space="preserve">When UE is configured with CSI-RS measurements in inter-cell scenario, SSB associated with CSI-RS may be from different TRP (different PCI) and in FR2, they may need to be received with different QCL Type D. Since multi-Rx may not always be assumed, UE may be able to measure only one TRP CSI-RS at a time when the CSI-RS from different TRP </w:t>
      </w:r>
      <w:proofErr w:type="gramStart"/>
      <w:r w:rsidRPr="00F52051">
        <w:rPr>
          <w:iCs/>
          <w:sz w:val="22"/>
          <w:szCs w:val="18"/>
        </w:rPr>
        <w:t>are</w:t>
      </w:r>
      <w:proofErr w:type="gramEnd"/>
      <w:r w:rsidRPr="00F52051">
        <w:rPr>
          <w:iCs/>
          <w:sz w:val="22"/>
          <w:szCs w:val="18"/>
        </w:rPr>
        <w:t xml:space="preserve"> overlapping in time. RAN4 may need to define sharing or scaling rules for the inter-cell CSI RS measurements. One may argue that SSB based inter-cell L1-RSRP measurements are defined during a dedicated WI in Rel-17 and may contain big workload to define CSI-RS based inter-cell L1-RSRP measurement requirements. We think that RAN4 can reuse the principles of sharing agreed for SSB based measurements to derive the requirements for CSI-RS based inter-cell L1-RSRP measurements. </w:t>
      </w:r>
    </w:p>
    <w:p w14:paraId="155AC74F" w14:textId="789B24AA" w:rsidR="007674F7" w:rsidRPr="004502B4" w:rsidRDefault="00DA31B6" w:rsidP="004502B4">
      <w:pPr>
        <w:pStyle w:val="ListParagraph"/>
        <w:numPr>
          <w:ilvl w:val="0"/>
          <w:numId w:val="55"/>
        </w:numPr>
        <w:spacing w:after="120"/>
        <w:jc w:val="both"/>
        <w:rPr>
          <w:rFonts w:eastAsia="Batang"/>
          <w:color w:val="000000"/>
          <w:sz w:val="22"/>
          <w:szCs w:val="22"/>
        </w:rPr>
      </w:pPr>
      <w:r w:rsidRPr="007674F7">
        <w:rPr>
          <w:iCs/>
          <w:sz w:val="22"/>
          <w:szCs w:val="18"/>
        </w:rPr>
        <w:t>RAN4 to define CSI-RS based L1-RSRP measurements requirements for inter-cell mTRP scenario and inter-cell beam management in FR2.</w:t>
      </w:r>
    </w:p>
    <w:p w14:paraId="2EA6A000" w14:textId="77777777" w:rsidR="004502B4" w:rsidRPr="007674F7" w:rsidRDefault="004502B4" w:rsidP="004502B4">
      <w:pPr>
        <w:pStyle w:val="ListParagraph"/>
        <w:spacing w:after="120"/>
        <w:ind w:left="360"/>
        <w:jc w:val="both"/>
        <w:rPr>
          <w:rFonts w:eastAsia="Batang"/>
          <w:color w:val="000000"/>
          <w:sz w:val="22"/>
          <w:szCs w:val="22"/>
        </w:rPr>
      </w:pPr>
    </w:p>
    <w:p w14:paraId="6FB8D2BB" w14:textId="6B89825B" w:rsidR="00DA31B6" w:rsidRPr="007674F7" w:rsidRDefault="00DA31B6" w:rsidP="00350205">
      <w:pPr>
        <w:pStyle w:val="ListParagraph"/>
        <w:spacing w:after="120"/>
        <w:ind w:left="360"/>
        <w:jc w:val="both"/>
        <w:rPr>
          <w:rFonts w:eastAsia="Batang"/>
          <w:color w:val="000000"/>
          <w:sz w:val="22"/>
          <w:szCs w:val="22"/>
        </w:rPr>
      </w:pPr>
      <w:r w:rsidRPr="007674F7">
        <w:rPr>
          <w:iCs/>
          <w:sz w:val="22"/>
          <w:szCs w:val="18"/>
        </w:rPr>
        <w:lastRenderedPageBreak/>
        <w:t>RAN4 to use principles of sharing agreed for SSB based L1-RSRP for inter-cell CSI-RS based L1-RSRP measurements.</w:t>
      </w:r>
    </w:p>
    <w:p w14:paraId="797AF023" w14:textId="3E73E208" w:rsidR="00056036" w:rsidRPr="00F52051" w:rsidRDefault="003D6F2C" w:rsidP="00593E64">
      <w:pPr>
        <w:pStyle w:val="RAN4H2"/>
        <w:rPr>
          <w:rFonts w:ascii="Times New Roman" w:hAnsi="Times New Roman"/>
        </w:rPr>
      </w:pPr>
      <w:r w:rsidRPr="00F52051">
        <w:rPr>
          <w:rFonts w:ascii="Times New Roman" w:hAnsi="Times New Roman"/>
        </w:rPr>
        <w:t>Impact on unified</w:t>
      </w:r>
      <w:r w:rsidR="00056036" w:rsidRPr="00F52051">
        <w:rPr>
          <w:rFonts w:ascii="Times New Roman" w:hAnsi="Times New Roman"/>
        </w:rPr>
        <w:t xml:space="preserve"> TCI state switching delay</w:t>
      </w:r>
    </w:p>
    <w:p w14:paraId="5B97358A" w14:textId="7EB32B3D" w:rsidR="000F4D5C" w:rsidRPr="00F52051" w:rsidRDefault="000F4D5C" w:rsidP="00056036">
      <w:pPr>
        <w:spacing w:after="120"/>
        <w:jc w:val="both"/>
        <w:rPr>
          <w:i/>
          <w:sz w:val="22"/>
          <w:szCs w:val="18"/>
        </w:rPr>
      </w:pPr>
    </w:p>
    <w:p w14:paraId="590B22F3" w14:textId="50471880" w:rsidR="00056036" w:rsidRPr="00F52051" w:rsidRDefault="003D6F2C" w:rsidP="00056036">
      <w:pPr>
        <w:spacing w:after="120"/>
        <w:jc w:val="both"/>
        <w:rPr>
          <w:i/>
          <w:sz w:val="20"/>
          <w:szCs w:val="16"/>
        </w:rPr>
      </w:pPr>
      <w:r w:rsidRPr="00F52051">
        <w:rPr>
          <w:iCs/>
          <w:sz w:val="22"/>
          <w:szCs w:val="18"/>
        </w:rPr>
        <w:t xml:space="preserve">In last meeting there was a discussion on </w:t>
      </w:r>
      <w:r w:rsidR="00056036" w:rsidRPr="00F52051">
        <w:rPr>
          <w:iCs/>
          <w:sz w:val="22"/>
          <w:szCs w:val="18"/>
        </w:rPr>
        <w:t>whether to define new TCI state switching delay or existing requirements are sufficient</w:t>
      </w:r>
      <w:r w:rsidR="008B3586" w:rsidRPr="00F52051">
        <w:rPr>
          <w:iCs/>
          <w:sz w:val="22"/>
          <w:szCs w:val="18"/>
        </w:rPr>
        <w:t xml:space="preserve"> for the unified TCI state switching based on event triggered reporting</w:t>
      </w:r>
      <w:r w:rsidR="002A5460" w:rsidRPr="00F52051">
        <w:rPr>
          <w:iCs/>
          <w:sz w:val="22"/>
          <w:szCs w:val="18"/>
        </w:rPr>
        <w:t>.</w:t>
      </w:r>
      <w:r w:rsidR="000D6516" w:rsidRPr="00F52051">
        <w:rPr>
          <w:iCs/>
          <w:sz w:val="22"/>
          <w:szCs w:val="18"/>
        </w:rPr>
        <w:t xml:space="preserve"> To analyze the requirements, we</w:t>
      </w:r>
      <w:r w:rsidR="002A5460" w:rsidRPr="00F52051">
        <w:rPr>
          <w:iCs/>
          <w:sz w:val="22"/>
          <w:szCs w:val="18"/>
        </w:rPr>
        <w:t xml:space="preserve"> first look at the </w:t>
      </w:r>
      <w:r w:rsidR="002A3FFF" w:rsidRPr="00F52051">
        <w:rPr>
          <w:iCs/>
          <w:sz w:val="22"/>
          <w:szCs w:val="18"/>
        </w:rPr>
        <w:t>events agreed in R</w:t>
      </w:r>
      <w:r w:rsidR="00711814" w:rsidRPr="00F52051">
        <w:rPr>
          <w:iCs/>
          <w:sz w:val="22"/>
          <w:szCs w:val="18"/>
        </w:rPr>
        <w:t>AN</w:t>
      </w:r>
      <w:r w:rsidR="00593579" w:rsidRPr="00F52051">
        <w:rPr>
          <w:iCs/>
          <w:sz w:val="22"/>
          <w:szCs w:val="18"/>
        </w:rPr>
        <w:t xml:space="preserve">1 </w:t>
      </w:r>
      <w:r w:rsidR="002A3FFF" w:rsidRPr="00F52051">
        <w:rPr>
          <w:iCs/>
          <w:sz w:val="22"/>
          <w:szCs w:val="18"/>
        </w:rPr>
        <w:t xml:space="preserve">to discuss </w:t>
      </w:r>
      <w:r w:rsidR="00593579" w:rsidRPr="00F52051">
        <w:rPr>
          <w:iCs/>
          <w:sz w:val="22"/>
          <w:szCs w:val="18"/>
        </w:rPr>
        <w:t xml:space="preserve">whether </w:t>
      </w:r>
      <w:r w:rsidR="002A3FFF" w:rsidRPr="00F52051">
        <w:rPr>
          <w:iCs/>
          <w:sz w:val="22"/>
          <w:szCs w:val="18"/>
        </w:rPr>
        <w:t>the</w:t>
      </w:r>
      <w:r w:rsidR="00593579" w:rsidRPr="00F52051">
        <w:rPr>
          <w:iCs/>
          <w:sz w:val="22"/>
          <w:szCs w:val="18"/>
        </w:rPr>
        <w:t>re is an impact on the unified TCI state switch delay</w:t>
      </w:r>
      <w:r w:rsidR="00711814" w:rsidRPr="00F52051">
        <w:rPr>
          <w:iCs/>
          <w:sz w:val="22"/>
          <w:szCs w:val="18"/>
        </w:rPr>
        <w:t>.</w:t>
      </w:r>
      <w:r w:rsidR="006E6A85" w:rsidRPr="00F52051">
        <w:rPr>
          <w:iCs/>
          <w:sz w:val="22"/>
          <w:szCs w:val="18"/>
        </w:rPr>
        <w:t xml:space="preserve"> </w:t>
      </w:r>
    </w:p>
    <w:p w14:paraId="1E1AC890" w14:textId="2323B96D" w:rsidR="008C386F" w:rsidRPr="00F52051" w:rsidRDefault="008C386F" w:rsidP="00056036">
      <w:pPr>
        <w:spacing w:after="120"/>
        <w:jc w:val="both"/>
        <w:rPr>
          <w:iCs/>
          <w:sz w:val="22"/>
          <w:szCs w:val="18"/>
        </w:rPr>
      </w:pPr>
      <w:r w:rsidRPr="00F52051">
        <w:rPr>
          <w:iCs/>
          <w:sz w:val="22"/>
          <w:szCs w:val="18"/>
        </w:rPr>
        <w:t>RAN1 agreed on following events</w:t>
      </w:r>
      <w:r w:rsidR="00424C68" w:rsidRPr="00F52051">
        <w:rPr>
          <w:iCs/>
          <w:sz w:val="22"/>
          <w:szCs w:val="18"/>
        </w:rPr>
        <w:t xml:space="preserve"> (</w:t>
      </w:r>
      <w:proofErr w:type="gramStart"/>
      <w:r w:rsidR="00424C68" w:rsidRPr="00F52051">
        <w:rPr>
          <w:iCs/>
          <w:sz w:val="22"/>
          <w:szCs w:val="18"/>
        </w:rPr>
        <w:t>event</w:t>
      </w:r>
      <w:proofErr w:type="gramEnd"/>
      <w:r w:rsidR="00424C68" w:rsidRPr="00F52051">
        <w:rPr>
          <w:iCs/>
          <w:sz w:val="22"/>
          <w:szCs w:val="18"/>
        </w:rPr>
        <w:t xml:space="preserve"> 1 and 7 are </w:t>
      </w:r>
      <w:r w:rsidR="00D5568C" w:rsidRPr="00F52051">
        <w:rPr>
          <w:iCs/>
          <w:sz w:val="22"/>
          <w:szCs w:val="18"/>
        </w:rPr>
        <w:t>working assumption</w:t>
      </w:r>
      <w:r w:rsidR="00424C68" w:rsidRPr="00F52051">
        <w:rPr>
          <w:iCs/>
          <w:sz w:val="22"/>
          <w:szCs w:val="18"/>
        </w:rPr>
        <w:t>)</w:t>
      </w:r>
    </w:p>
    <w:p w14:paraId="16D43104" w14:textId="447BAF14" w:rsidR="008C386F" w:rsidRPr="00F52051" w:rsidRDefault="008C386F" w:rsidP="008C386F">
      <w:pPr>
        <w:numPr>
          <w:ilvl w:val="0"/>
          <w:numId w:val="16"/>
        </w:numPr>
        <w:adjustRightInd w:val="0"/>
        <w:snapToGrid w:val="0"/>
        <w:ind w:left="466" w:hanging="284"/>
        <w:jc w:val="both"/>
        <w:rPr>
          <w:rFonts w:eastAsia="Batang"/>
          <w:sz w:val="22"/>
          <w:szCs w:val="28"/>
        </w:rPr>
      </w:pPr>
      <w:r w:rsidRPr="00F52051">
        <w:rPr>
          <w:rFonts w:eastAsia="Batang"/>
          <w:sz w:val="22"/>
          <w:szCs w:val="28"/>
        </w:rPr>
        <w:t>Event-1: Quality of the current beam is worse than a certain threshold.</w:t>
      </w:r>
    </w:p>
    <w:p w14:paraId="0116B59E" w14:textId="714C6E7C" w:rsidR="00737484" w:rsidRPr="00F52051" w:rsidRDefault="00737484" w:rsidP="00737484">
      <w:pPr>
        <w:numPr>
          <w:ilvl w:val="0"/>
          <w:numId w:val="16"/>
        </w:numPr>
        <w:adjustRightInd w:val="0"/>
        <w:snapToGrid w:val="0"/>
        <w:ind w:left="466" w:hanging="284"/>
        <w:jc w:val="both"/>
        <w:rPr>
          <w:rFonts w:eastAsia="Batang"/>
          <w:sz w:val="22"/>
          <w:szCs w:val="28"/>
        </w:rPr>
      </w:pPr>
      <w:r w:rsidRPr="00F52051">
        <w:rPr>
          <w:rFonts w:eastAsia="Batang"/>
          <w:sz w:val="22"/>
          <w:szCs w:val="28"/>
        </w:rPr>
        <w:t xml:space="preserve">Event-2: Quality of at least one new beam, such as L1-RSRP, becomes a threshold value better than the current beam. </w:t>
      </w:r>
    </w:p>
    <w:p w14:paraId="65692684" w14:textId="5E855C08" w:rsidR="008C386F" w:rsidRPr="00F52051" w:rsidRDefault="008C386F" w:rsidP="008C386F">
      <w:pPr>
        <w:numPr>
          <w:ilvl w:val="0"/>
          <w:numId w:val="16"/>
        </w:numPr>
        <w:adjustRightInd w:val="0"/>
        <w:snapToGrid w:val="0"/>
        <w:ind w:left="466" w:hanging="284"/>
        <w:jc w:val="both"/>
        <w:rPr>
          <w:rFonts w:eastAsia="Batang"/>
          <w:sz w:val="22"/>
          <w:szCs w:val="28"/>
        </w:rPr>
      </w:pPr>
      <w:r w:rsidRPr="00F52051">
        <w:rPr>
          <w:rFonts w:eastAsia="PMingLiU"/>
          <w:sz w:val="22"/>
          <w:szCs w:val="28"/>
          <w:lang w:eastAsia="zh-TW"/>
        </w:rPr>
        <w:t>Event-7</w:t>
      </w:r>
      <w:r w:rsidRPr="00F52051">
        <w:rPr>
          <w:rFonts w:eastAsia="Batang"/>
          <w:sz w:val="22"/>
          <w:szCs w:val="28"/>
          <w:lang w:eastAsia="zh-TW"/>
        </w:rPr>
        <w:t xml:space="preserve">: </w:t>
      </w:r>
      <w:r w:rsidRPr="00F52051">
        <w:rPr>
          <w:rFonts w:eastAsia="Batang"/>
          <w:sz w:val="22"/>
          <w:szCs w:val="28"/>
        </w:rPr>
        <w:t>Quality of at least one new beam, such as L1-RSRP, becomes a threshold value better than the RS</w:t>
      </w:r>
      <w:r w:rsidRPr="00F52051">
        <w:rPr>
          <w:rFonts w:eastAsia="PMingLiU"/>
          <w:sz w:val="22"/>
          <w:szCs w:val="28"/>
          <w:lang w:eastAsia="zh-TW"/>
        </w:rPr>
        <w:t xml:space="preserve"> de</w:t>
      </w:r>
      <w:r w:rsidRPr="00F52051">
        <w:rPr>
          <w:rFonts w:eastAsia="Batang"/>
          <w:sz w:val="22"/>
          <w:szCs w:val="28"/>
        </w:rPr>
        <w:t>rived from the activated TCI state with the M-</w:t>
      </w:r>
      <w:proofErr w:type="spellStart"/>
      <w:r w:rsidRPr="00F52051">
        <w:rPr>
          <w:rFonts w:eastAsia="Batang"/>
          <w:sz w:val="22"/>
          <w:szCs w:val="28"/>
        </w:rPr>
        <w:t>th</w:t>
      </w:r>
      <w:proofErr w:type="spellEnd"/>
      <w:r w:rsidRPr="00F52051">
        <w:rPr>
          <w:rFonts w:eastAsia="Batang"/>
          <w:sz w:val="22"/>
          <w:szCs w:val="28"/>
        </w:rPr>
        <w:t xml:space="preserve"> best quality.</w:t>
      </w:r>
    </w:p>
    <w:p w14:paraId="0DF77B69" w14:textId="57592A47" w:rsidR="008C386F" w:rsidRPr="00F52051" w:rsidRDefault="008C386F" w:rsidP="008C386F">
      <w:pPr>
        <w:numPr>
          <w:ilvl w:val="1"/>
          <w:numId w:val="16"/>
        </w:numPr>
        <w:adjustRightInd w:val="0"/>
        <w:snapToGrid w:val="0"/>
        <w:jc w:val="both"/>
        <w:rPr>
          <w:rFonts w:eastAsia="Batang"/>
          <w:sz w:val="22"/>
          <w:szCs w:val="28"/>
        </w:rPr>
      </w:pPr>
      <w:r w:rsidRPr="00F52051">
        <w:rPr>
          <w:rFonts w:eastAsia="Batang"/>
          <w:sz w:val="22"/>
          <w:szCs w:val="28"/>
        </w:rPr>
        <w:t>M is RRC configured with subjective to UE capability signalling</w:t>
      </w:r>
    </w:p>
    <w:p w14:paraId="6A461C5F" w14:textId="30AC5F97" w:rsidR="008C386F" w:rsidRPr="00F52051" w:rsidRDefault="008C386F" w:rsidP="008C386F">
      <w:pPr>
        <w:numPr>
          <w:ilvl w:val="2"/>
          <w:numId w:val="16"/>
        </w:numPr>
        <w:adjustRightInd w:val="0"/>
        <w:snapToGrid w:val="0"/>
        <w:jc w:val="both"/>
        <w:rPr>
          <w:rFonts w:eastAsia="Batang"/>
          <w:sz w:val="22"/>
          <w:szCs w:val="28"/>
        </w:rPr>
      </w:pPr>
      <w:r w:rsidRPr="00F52051">
        <w:rPr>
          <w:rFonts w:eastAsia="Batang"/>
          <w:sz w:val="22"/>
          <w:szCs w:val="28"/>
        </w:rPr>
        <w:t xml:space="preserve">UE may only indicate a single candidate value or not support Event-7. </w:t>
      </w:r>
    </w:p>
    <w:p w14:paraId="0A4E54BA" w14:textId="5FDBF573" w:rsidR="008C386F" w:rsidRPr="00F52051" w:rsidRDefault="008C386F" w:rsidP="00056036">
      <w:pPr>
        <w:spacing w:after="120"/>
        <w:jc w:val="both"/>
        <w:rPr>
          <w:iCs/>
          <w:sz w:val="22"/>
          <w:szCs w:val="18"/>
        </w:rPr>
      </w:pPr>
    </w:p>
    <w:p w14:paraId="7D3F60CA" w14:textId="4C24806E" w:rsidR="008343F1" w:rsidRPr="00F52051" w:rsidRDefault="008343F1" w:rsidP="00056036">
      <w:pPr>
        <w:spacing w:after="120"/>
        <w:jc w:val="both"/>
        <w:rPr>
          <w:iCs/>
          <w:sz w:val="22"/>
          <w:szCs w:val="18"/>
        </w:rPr>
      </w:pPr>
      <w:r w:rsidRPr="00F52051">
        <w:rPr>
          <w:iCs/>
          <w:sz w:val="22"/>
          <w:szCs w:val="18"/>
        </w:rPr>
        <w:t>The intention or use case of each of the event is pro</w:t>
      </w:r>
      <w:r w:rsidR="003F3102" w:rsidRPr="00F52051">
        <w:rPr>
          <w:iCs/>
          <w:sz w:val="22"/>
          <w:szCs w:val="18"/>
        </w:rPr>
        <w:t xml:space="preserve">vided </w:t>
      </w:r>
      <w:r w:rsidR="00C35B4D" w:rsidRPr="00F52051">
        <w:rPr>
          <w:iCs/>
          <w:sz w:val="22"/>
          <w:szCs w:val="18"/>
        </w:rPr>
        <w:t>below</w:t>
      </w:r>
    </w:p>
    <w:p w14:paraId="1AF89F5C" w14:textId="34899D78" w:rsidR="00C35B4D" w:rsidRPr="00F52051" w:rsidRDefault="00C35B4D" w:rsidP="00CE64DE">
      <w:pPr>
        <w:pStyle w:val="ListParagraph"/>
        <w:numPr>
          <w:ilvl w:val="0"/>
          <w:numId w:val="57"/>
        </w:numPr>
        <w:spacing w:after="120"/>
        <w:jc w:val="both"/>
        <w:rPr>
          <w:iCs/>
          <w:sz w:val="22"/>
          <w:szCs w:val="18"/>
        </w:rPr>
      </w:pPr>
      <w:r w:rsidRPr="00F52051">
        <w:rPr>
          <w:iCs/>
          <w:sz w:val="22"/>
          <w:szCs w:val="18"/>
        </w:rPr>
        <w:t xml:space="preserve">Event-1: </w:t>
      </w:r>
      <w:r w:rsidR="00980739" w:rsidRPr="00F52051">
        <w:rPr>
          <w:iCs/>
          <w:sz w:val="22"/>
          <w:szCs w:val="18"/>
        </w:rPr>
        <w:t xml:space="preserve">when the quality of the current beam is lower than certain threshold NW may request the aperiodic report and schedule a beam change. </w:t>
      </w:r>
    </w:p>
    <w:p w14:paraId="41FE3A04" w14:textId="1D856DB9" w:rsidR="00980739" w:rsidRPr="00F52051" w:rsidRDefault="00980739" w:rsidP="00CE64DE">
      <w:pPr>
        <w:pStyle w:val="ListParagraph"/>
        <w:numPr>
          <w:ilvl w:val="0"/>
          <w:numId w:val="57"/>
        </w:numPr>
        <w:spacing w:after="120"/>
        <w:jc w:val="both"/>
        <w:rPr>
          <w:iCs/>
          <w:sz w:val="22"/>
          <w:szCs w:val="18"/>
        </w:rPr>
      </w:pPr>
      <w:r w:rsidRPr="00F52051">
        <w:rPr>
          <w:iCs/>
          <w:sz w:val="22"/>
          <w:szCs w:val="18"/>
        </w:rPr>
        <w:t xml:space="preserve">Event 2: </w:t>
      </w:r>
      <w:r w:rsidR="003B5E3D" w:rsidRPr="00F52051">
        <w:rPr>
          <w:iCs/>
          <w:sz w:val="22"/>
          <w:szCs w:val="18"/>
        </w:rPr>
        <w:t xml:space="preserve">when quality of the new beam is </w:t>
      </w:r>
      <w:r w:rsidR="003B3BA9" w:rsidRPr="00F52051">
        <w:rPr>
          <w:iCs/>
          <w:sz w:val="22"/>
          <w:szCs w:val="18"/>
        </w:rPr>
        <w:t xml:space="preserve">better than the current beam, NW can </w:t>
      </w:r>
      <w:r w:rsidR="00BC31FD" w:rsidRPr="00F52051">
        <w:rPr>
          <w:iCs/>
          <w:sz w:val="22"/>
          <w:szCs w:val="18"/>
        </w:rPr>
        <w:t>trigger the beam switch based on the report from the UE.</w:t>
      </w:r>
    </w:p>
    <w:p w14:paraId="20032F91" w14:textId="30E63EFE" w:rsidR="00BC31FD" w:rsidRPr="00F52051" w:rsidRDefault="00BC31FD" w:rsidP="00CE64DE">
      <w:pPr>
        <w:pStyle w:val="ListParagraph"/>
        <w:numPr>
          <w:ilvl w:val="0"/>
          <w:numId w:val="57"/>
        </w:numPr>
        <w:spacing w:after="120"/>
        <w:jc w:val="both"/>
        <w:rPr>
          <w:iCs/>
          <w:sz w:val="22"/>
          <w:szCs w:val="18"/>
        </w:rPr>
      </w:pPr>
      <w:r w:rsidRPr="00F52051">
        <w:rPr>
          <w:iCs/>
          <w:sz w:val="22"/>
          <w:szCs w:val="18"/>
        </w:rPr>
        <w:t xml:space="preserve">Event-7: When a new beam which was not in the active TCI state list is </w:t>
      </w:r>
      <w:r w:rsidR="00A57143" w:rsidRPr="00F52051">
        <w:rPr>
          <w:iCs/>
          <w:sz w:val="22"/>
          <w:szCs w:val="18"/>
        </w:rPr>
        <w:t xml:space="preserve">better than </w:t>
      </w:r>
      <w:r w:rsidR="009C1B11" w:rsidRPr="00F52051">
        <w:rPr>
          <w:iCs/>
          <w:sz w:val="22"/>
          <w:szCs w:val="18"/>
        </w:rPr>
        <w:t xml:space="preserve">beams in active TCI state list, based on the UE </w:t>
      </w:r>
      <w:r w:rsidR="00602126" w:rsidRPr="00F52051">
        <w:rPr>
          <w:iCs/>
          <w:sz w:val="22"/>
          <w:szCs w:val="18"/>
        </w:rPr>
        <w:t>report</w:t>
      </w:r>
      <w:r w:rsidR="007E5E4C" w:rsidRPr="00F52051">
        <w:rPr>
          <w:iCs/>
          <w:sz w:val="22"/>
          <w:szCs w:val="18"/>
        </w:rPr>
        <w:t xml:space="preserve">, NW </w:t>
      </w:r>
      <w:r w:rsidR="00F063A9" w:rsidRPr="00F52051">
        <w:rPr>
          <w:iCs/>
          <w:sz w:val="22"/>
          <w:szCs w:val="18"/>
        </w:rPr>
        <w:t xml:space="preserve">update the active TCI state list. </w:t>
      </w:r>
    </w:p>
    <w:p w14:paraId="092B8BB2" w14:textId="0C0B616E" w:rsidR="00F063A9" w:rsidRPr="00F52051" w:rsidRDefault="00F063A9" w:rsidP="00056036">
      <w:pPr>
        <w:spacing w:after="120"/>
        <w:jc w:val="both"/>
        <w:rPr>
          <w:iCs/>
          <w:sz w:val="22"/>
          <w:szCs w:val="18"/>
        </w:rPr>
      </w:pPr>
    </w:p>
    <w:p w14:paraId="13513AAD" w14:textId="7DC9CE49" w:rsidR="00A63C32" w:rsidRPr="00F52051" w:rsidRDefault="00FF4005" w:rsidP="00FF4005">
      <w:pPr>
        <w:spacing w:after="120"/>
        <w:jc w:val="both"/>
        <w:rPr>
          <w:iCs/>
          <w:sz w:val="22"/>
          <w:szCs w:val="18"/>
        </w:rPr>
      </w:pPr>
      <w:r w:rsidRPr="00F52051">
        <w:rPr>
          <w:iCs/>
          <w:sz w:val="22"/>
          <w:szCs w:val="18"/>
        </w:rPr>
        <w:t xml:space="preserve">Currently RAN1 supports two alternatives for unified TCI state activation. </w:t>
      </w:r>
      <w:r w:rsidR="00F063A9" w:rsidRPr="00F52051">
        <w:rPr>
          <w:iCs/>
          <w:sz w:val="22"/>
          <w:szCs w:val="18"/>
        </w:rPr>
        <w:t xml:space="preserve">Based on the use case for which the events are defined, we think </w:t>
      </w:r>
      <w:r w:rsidR="00BB5C5A" w:rsidRPr="00F52051">
        <w:rPr>
          <w:iCs/>
          <w:sz w:val="22"/>
          <w:szCs w:val="18"/>
        </w:rPr>
        <w:t xml:space="preserve">the </w:t>
      </w:r>
      <w:r w:rsidR="00D3755A" w:rsidRPr="00F52051">
        <w:rPr>
          <w:iCs/>
          <w:sz w:val="22"/>
          <w:szCs w:val="18"/>
        </w:rPr>
        <w:t xml:space="preserve">RAN1 defined </w:t>
      </w:r>
      <w:r w:rsidR="00BB5C5A" w:rsidRPr="00F52051">
        <w:rPr>
          <w:iCs/>
          <w:sz w:val="22"/>
          <w:szCs w:val="18"/>
        </w:rPr>
        <w:t>events support the existing TCI state activation framework</w:t>
      </w:r>
      <w:r w:rsidR="00D3755A" w:rsidRPr="00F52051">
        <w:rPr>
          <w:iCs/>
          <w:sz w:val="22"/>
          <w:szCs w:val="18"/>
        </w:rPr>
        <w:t xml:space="preserve"> </w:t>
      </w:r>
      <w:r w:rsidR="00171756" w:rsidRPr="00F52051">
        <w:rPr>
          <w:iCs/>
          <w:sz w:val="22"/>
          <w:szCs w:val="18"/>
        </w:rPr>
        <w:t xml:space="preserve">listed below. </w:t>
      </w:r>
    </w:p>
    <w:p w14:paraId="392747F0" w14:textId="71A7A8AD" w:rsidR="00A63C32" w:rsidRPr="00F52051" w:rsidRDefault="00A63C32" w:rsidP="00FF4005">
      <w:pPr>
        <w:spacing w:after="120"/>
        <w:jc w:val="both"/>
        <w:rPr>
          <w:iCs/>
          <w:sz w:val="22"/>
          <w:szCs w:val="18"/>
          <w:u w:val="single"/>
        </w:rPr>
      </w:pPr>
      <w:r w:rsidRPr="00F52051">
        <w:rPr>
          <w:iCs/>
          <w:sz w:val="22"/>
          <w:szCs w:val="18"/>
          <w:u w:val="single"/>
        </w:rPr>
        <w:t>Alternative 1:</w:t>
      </w:r>
    </w:p>
    <w:p w14:paraId="37520CFE" w14:textId="7C6D04EE" w:rsidR="00171756" w:rsidRPr="00F52051" w:rsidRDefault="00171756" w:rsidP="00CE64DE">
      <w:pPr>
        <w:pStyle w:val="ListParagraph"/>
        <w:numPr>
          <w:ilvl w:val="0"/>
          <w:numId w:val="56"/>
        </w:numPr>
        <w:spacing w:after="120"/>
        <w:jc w:val="both"/>
        <w:rPr>
          <w:iCs/>
          <w:sz w:val="22"/>
          <w:szCs w:val="18"/>
        </w:rPr>
      </w:pPr>
      <w:r w:rsidRPr="00F52051">
        <w:rPr>
          <w:iCs/>
          <w:sz w:val="22"/>
          <w:szCs w:val="18"/>
        </w:rPr>
        <w:t>Step 1</w:t>
      </w:r>
      <w:r w:rsidR="00D2398D" w:rsidRPr="00F52051">
        <w:rPr>
          <w:iCs/>
          <w:sz w:val="22"/>
          <w:szCs w:val="18"/>
        </w:rPr>
        <w:t xml:space="preserve">: </w:t>
      </w:r>
      <w:r w:rsidR="00D3755A" w:rsidRPr="00F52051">
        <w:rPr>
          <w:iCs/>
          <w:sz w:val="22"/>
          <w:szCs w:val="18"/>
        </w:rPr>
        <w:t xml:space="preserve">RRC configuring large pool </w:t>
      </w:r>
      <w:r w:rsidR="00D2398D" w:rsidRPr="00F52051">
        <w:rPr>
          <w:iCs/>
          <w:sz w:val="22"/>
          <w:szCs w:val="18"/>
        </w:rPr>
        <w:t>of TCI</w:t>
      </w:r>
      <w:r w:rsidR="00D3755A" w:rsidRPr="00F52051">
        <w:rPr>
          <w:iCs/>
          <w:sz w:val="22"/>
          <w:szCs w:val="18"/>
        </w:rPr>
        <w:t xml:space="preserve"> states </w:t>
      </w:r>
    </w:p>
    <w:p w14:paraId="175DC871" w14:textId="55CB38F5" w:rsidR="00171756" w:rsidRPr="00F52051" w:rsidRDefault="00171756" w:rsidP="00CE64DE">
      <w:pPr>
        <w:pStyle w:val="ListParagraph"/>
        <w:numPr>
          <w:ilvl w:val="0"/>
          <w:numId w:val="56"/>
        </w:numPr>
        <w:spacing w:after="120"/>
        <w:jc w:val="both"/>
        <w:rPr>
          <w:iCs/>
          <w:sz w:val="22"/>
          <w:szCs w:val="18"/>
        </w:rPr>
      </w:pPr>
      <w:r w:rsidRPr="00F52051">
        <w:rPr>
          <w:iCs/>
          <w:sz w:val="22"/>
          <w:szCs w:val="18"/>
        </w:rPr>
        <w:t xml:space="preserve">Step 2: </w:t>
      </w:r>
      <w:r w:rsidR="00D3755A" w:rsidRPr="00F52051">
        <w:rPr>
          <w:iCs/>
          <w:sz w:val="22"/>
          <w:szCs w:val="18"/>
        </w:rPr>
        <w:t xml:space="preserve">MAC CE activating some of the TCI states from the </w:t>
      </w:r>
      <w:r w:rsidR="00D2398D" w:rsidRPr="00F52051">
        <w:rPr>
          <w:iCs/>
          <w:sz w:val="22"/>
          <w:szCs w:val="18"/>
        </w:rPr>
        <w:t>RRC configured TCI states</w:t>
      </w:r>
    </w:p>
    <w:p w14:paraId="76D17F6C" w14:textId="36995BE4" w:rsidR="00D2398D" w:rsidRPr="00F52051" w:rsidRDefault="00171756" w:rsidP="00CE64DE">
      <w:pPr>
        <w:pStyle w:val="ListParagraph"/>
        <w:numPr>
          <w:ilvl w:val="0"/>
          <w:numId w:val="56"/>
        </w:numPr>
        <w:spacing w:after="120"/>
        <w:jc w:val="both"/>
        <w:rPr>
          <w:iCs/>
          <w:sz w:val="22"/>
          <w:szCs w:val="18"/>
        </w:rPr>
      </w:pPr>
      <w:r w:rsidRPr="00F52051">
        <w:rPr>
          <w:iCs/>
          <w:sz w:val="22"/>
          <w:szCs w:val="18"/>
        </w:rPr>
        <w:t>Step 3:</w:t>
      </w:r>
      <w:r w:rsidR="00D2398D" w:rsidRPr="00F52051">
        <w:rPr>
          <w:iCs/>
          <w:sz w:val="22"/>
          <w:szCs w:val="18"/>
        </w:rPr>
        <w:t xml:space="preserve"> </w:t>
      </w:r>
      <w:r w:rsidR="00D3755A" w:rsidRPr="00F52051">
        <w:rPr>
          <w:iCs/>
          <w:sz w:val="22"/>
          <w:szCs w:val="18"/>
        </w:rPr>
        <w:t xml:space="preserve">DCI indicating one of the </w:t>
      </w:r>
      <w:proofErr w:type="gramStart"/>
      <w:r w:rsidR="00D2398D" w:rsidRPr="00F52051">
        <w:rPr>
          <w:iCs/>
          <w:sz w:val="22"/>
          <w:szCs w:val="18"/>
        </w:rPr>
        <w:t>MAC</w:t>
      </w:r>
      <w:proofErr w:type="gramEnd"/>
      <w:r w:rsidR="00D2398D" w:rsidRPr="00F52051">
        <w:rPr>
          <w:iCs/>
          <w:sz w:val="22"/>
          <w:szCs w:val="18"/>
        </w:rPr>
        <w:t xml:space="preserve"> CE activated </w:t>
      </w:r>
      <w:r w:rsidR="00D3755A" w:rsidRPr="00F52051">
        <w:rPr>
          <w:iCs/>
          <w:sz w:val="22"/>
          <w:szCs w:val="18"/>
        </w:rPr>
        <w:t xml:space="preserve">TCI states. </w:t>
      </w:r>
    </w:p>
    <w:p w14:paraId="101BA366" w14:textId="6F2E5287" w:rsidR="00A63C32" w:rsidRPr="00F52051" w:rsidRDefault="00A63C32" w:rsidP="00056036">
      <w:pPr>
        <w:spacing w:after="120"/>
        <w:jc w:val="both"/>
        <w:rPr>
          <w:iCs/>
          <w:sz w:val="22"/>
          <w:szCs w:val="18"/>
          <w:u w:val="single"/>
        </w:rPr>
      </w:pPr>
      <w:r w:rsidRPr="00F52051">
        <w:rPr>
          <w:iCs/>
          <w:sz w:val="22"/>
          <w:szCs w:val="18"/>
          <w:u w:val="single"/>
        </w:rPr>
        <w:t>Alternative 2:</w:t>
      </w:r>
    </w:p>
    <w:p w14:paraId="44D0F8D3" w14:textId="0D2CDDBE" w:rsidR="00FF4005" w:rsidRPr="00F52051" w:rsidRDefault="00FF4005" w:rsidP="00CE64DE">
      <w:pPr>
        <w:pStyle w:val="ListParagraph"/>
        <w:numPr>
          <w:ilvl w:val="0"/>
          <w:numId w:val="56"/>
        </w:numPr>
        <w:spacing w:after="120"/>
        <w:jc w:val="both"/>
        <w:rPr>
          <w:iCs/>
          <w:sz w:val="22"/>
          <w:szCs w:val="18"/>
        </w:rPr>
      </w:pPr>
      <w:r w:rsidRPr="00F52051">
        <w:rPr>
          <w:iCs/>
          <w:sz w:val="22"/>
          <w:szCs w:val="18"/>
        </w:rPr>
        <w:t xml:space="preserve">Step 1: RRC configuring large pool of TCI states </w:t>
      </w:r>
    </w:p>
    <w:p w14:paraId="1FE68FE5" w14:textId="077F4F04" w:rsidR="00FF4005" w:rsidRPr="00F52051" w:rsidRDefault="00FF4005" w:rsidP="00CE64DE">
      <w:pPr>
        <w:pStyle w:val="ListParagraph"/>
        <w:numPr>
          <w:ilvl w:val="0"/>
          <w:numId w:val="56"/>
        </w:numPr>
        <w:spacing w:after="120"/>
        <w:jc w:val="both"/>
        <w:rPr>
          <w:iCs/>
          <w:sz w:val="22"/>
          <w:szCs w:val="18"/>
        </w:rPr>
      </w:pPr>
      <w:r w:rsidRPr="00F52051">
        <w:rPr>
          <w:iCs/>
          <w:sz w:val="22"/>
          <w:szCs w:val="18"/>
        </w:rPr>
        <w:t xml:space="preserve">Step 2: MAC CE </w:t>
      </w:r>
      <w:r w:rsidR="00B3091F" w:rsidRPr="00F52051">
        <w:rPr>
          <w:iCs/>
          <w:sz w:val="22"/>
          <w:szCs w:val="18"/>
        </w:rPr>
        <w:t xml:space="preserve">directly </w:t>
      </w:r>
      <w:r w:rsidRPr="00F52051">
        <w:rPr>
          <w:iCs/>
          <w:sz w:val="22"/>
          <w:szCs w:val="18"/>
        </w:rPr>
        <w:t>activating a TCI state from the RRC configured TCI states</w:t>
      </w:r>
    </w:p>
    <w:p w14:paraId="5CF6AAB1" w14:textId="7F0EF102" w:rsidR="00F063A9" w:rsidRPr="00F52051" w:rsidRDefault="003F3248" w:rsidP="00056036">
      <w:pPr>
        <w:spacing w:after="120"/>
        <w:jc w:val="both"/>
        <w:rPr>
          <w:iCs/>
          <w:sz w:val="22"/>
          <w:szCs w:val="18"/>
        </w:rPr>
      </w:pPr>
      <w:r w:rsidRPr="00F52051">
        <w:rPr>
          <w:iCs/>
          <w:sz w:val="22"/>
          <w:szCs w:val="18"/>
        </w:rPr>
        <w:t xml:space="preserve">In some implementations, </w:t>
      </w:r>
      <w:r w:rsidR="004519D6" w:rsidRPr="00F52051">
        <w:rPr>
          <w:iCs/>
          <w:sz w:val="22"/>
          <w:szCs w:val="18"/>
        </w:rPr>
        <w:t xml:space="preserve">after </w:t>
      </w:r>
      <w:r w:rsidR="00B16A84" w:rsidRPr="00F52051">
        <w:rPr>
          <w:iCs/>
          <w:sz w:val="22"/>
          <w:szCs w:val="18"/>
        </w:rPr>
        <w:t xml:space="preserve">receiving the measurement report </w:t>
      </w:r>
      <w:r w:rsidR="00A56E5A" w:rsidRPr="00F52051">
        <w:rPr>
          <w:iCs/>
          <w:sz w:val="22"/>
          <w:szCs w:val="18"/>
        </w:rPr>
        <w:t>when the</w:t>
      </w:r>
      <w:r w:rsidR="004519D6" w:rsidRPr="00F52051">
        <w:rPr>
          <w:iCs/>
          <w:sz w:val="22"/>
          <w:szCs w:val="18"/>
        </w:rPr>
        <w:t xml:space="preserve"> event 2</w:t>
      </w:r>
      <w:r w:rsidR="001C225D" w:rsidRPr="00F52051">
        <w:rPr>
          <w:iCs/>
          <w:sz w:val="22"/>
          <w:szCs w:val="18"/>
        </w:rPr>
        <w:t xml:space="preserve"> trigger condition</w:t>
      </w:r>
      <w:r w:rsidR="00A56E5A" w:rsidRPr="00F52051">
        <w:rPr>
          <w:iCs/>
          <w:sz w:val="22"/>
          <w:szCs w:val="18"/>
        </w:rPr>
        <w:t>s are</w:t>
      </w:r>
      <w:r w:rsidR="001C225D" w:rsidRPr="00F52051">
        <w:rPr>
          <w:iCs/>
          <w:sz w:val="22"/>
          <w:szCs w:val="18"/>
        </w:rPr>
        <w:t xml:space="preserve"> met</w:t>
      </w:r>
      <w:r w:rsidR="004519D6" w:rsidRPr="00F52051">
        <w:rPr>
          <w:iCs/>
          <w:sz w:val="22"/>
          <w:szCs w:val="18"/>
        </w:rPr>
        <w:t xml:space="preserve">, if a new beam </w:t>
      </w:r>
      <w:r w:rsidR="008D08E7" w:rsidRPr="00F52051">
        <w:rPr>
          <w:iCs/>
          <w:sz w:val="22"/>
          <w:szCs w:val="18"/>
        </w:rPr>
        <w:t xml:space="preserve">which was not in the active TCI state list </w:t>
      </w:r>
      <w:r w:rsidR="004519D6" w:rsidRPr="00F52051">
        <w:rPr>
          <w:iCs/>
          <w:sz w:val="22"/>
          <w:szCs w:val="18"/>
        </w:rPr>
        <w:t>is better than</w:t>
      </w:r>
      <w:r w:rsidR="008D08E7" w:rsidRPr="00F52051">
        <w:rPr>
          <w:iCs/>
          <w:sz w:val="22"/>
          <w:szCs w:val="18"/>
        </w:rPr>
        <w:t xml:space="preserve"> the current beam, </w:t>
      </w:r>
      <w:r w:rsidR="00393615" w:rsidRPr="00F52051">
        <w:rPr>
          <w:iCs/>
          <w:sz w:val="22"/>
          <w:szCs w:val="18"/>
        </w:rPr>
        <w:t xml:space="preserve">then NW may decide to </w:t>
      </w:r>
      <w:r w:rsidR="00DA57DD" w:rsidRPr="00F52051">
        <w:rPr>
          <w:iCs/>
          <w:sz w:val="22"/>
          <w:szCs w:val="18"/>
        </w:rPr>
        <w:t xml:space="preserve">switch the current beam to the new beam. </w:t>
      </w:r>
      <w:r w:rsidR="000221ED" w:rsidRPr="00F52051">
        <w:rPr>
          <w:iCs/>
          <w:sz w:val="22"/>
          <w:szCs w:val="18"/>
        </w:rPr>
        <w:t>I</w:t>
      </w:r>
      <w:r w:rsidR="00A56E5A" w:rsidRPr="00F52051">
        <w:rPr>
          <w:iCs/>
          <w:sz w:val="22"/>
          <w:szCs w:val="18"/>
        </w:rPr>
        <w:t>n this scenario</w:t>
      </w:r>
      <w:r w:rsidR="00590170" w:rsidRPr="00F52051">
        <w:rPr>
          <w:iCs/>
          <w:sz w:val="22"/>
          <w:szCs w:val="18"/>
        </w:rPr>
        <w:t>,</w:t>
      </w:r>
      <w:r w:rsidR="00A56E5A" w:rsidRPr="00F52051">
        <w:rPr>
          <w:iCs/>
          <w:sz w:val="22"/>
          <w:szCs w:val="18"/>
        </w:rPr>
        <w:t xml:space="preserve"> Alternative 1 may cause extra delay for switching the current beam to best </w:t>
      </w:r>
      <w:r w:rsidR="004B2E66" w:rsidRPr="00F52051">
        <w:rPr>
          <w:iCs/>
          <w:sz w:val="22"/>
          <w:szCs w:val="18"/>
        </w:rPr>
        <w:t>beam. However, we think that</w:t>
      </w:r>
      <w:r w:rsidR="00A56E5A" w:rsidRPr="00F52051">
        <w:rPr>
          <w:iCs/>
          <w:sz w:val="22"/>
          <w:szCs w:val="18"/>
        </w:rPr>
        <w:t xml:space="preserve"> </w:t>
      </w:r>
      <w:r w:rsidR="004B2E66" w:rsidRPr="00F52051">
        <w:rPr>
          <w:iCs/>
          <w:sz w:val="22"/>
          <w:szCs w:val="18"/>
        </w:rPr>
        <w:t>t</w:t>
      </w:r>
      <w:r w:rsidR="009B0D8B" w:rsidRPr="00F52051">
        <w:rPr>
          <w:iCs/>
          <w:sz w:val="22"/>
          <w:szCs w:val="18"/>
        </w:rPr>
        <w:t xml:space="preserve">his can be supported </w:t>
      </w:r>
      <w:r w:rsidR="007023C0" w:rsidRPr="00F52051">
        <w:rPr>
          <w:iCs/>
          <w:sz w:val="22"/>
          <w:szCs w:val="18"/>
        </w:rPr>
        <w:t xml:space="preserve">with Alternative 2 </w:t>
      </w:r>
      <w:r w:rsidR="004B2E66" w:rsidRPr="00F52051">
        <w:rPr>
          <w:iCs/>
          <w:sz w:val="22"/>
          <w:szCs w:val="18"/>
        </w:rPr>
        <w:t xml:space="preserve">as </w:t>
      </w:r>
      <w:r w:rsidR="006E048D" w:rsidRPr="00F52051">
        <w:rPr>
          <w:iCs/>
          <w:sz w:val="22"/>
          <w:szCs w:val="18"/>
        </w:rPr>
        <w:t>described</w:t>
      </w:r>
      <w:r w:rsidR="007023C0" w:rsidRPr="00F52051">
        <w:rPr>
          <w:iCs/>
          <w:sz w:val="22"/>
          <w:szCs w:val="18"/>
        </w:rPr>
        <w:t xml:space="preserve"> above</w:t>
      </w:r>
      <w:r w:rsidR="006E048D" w:rsidRPr="00F52051">
        <w:rPr>
          <w:iCs/>
          <w:sz w:val="22"/>
          <w:szCs w:val="18"/>
        </w:rPr>
        <w:t>.</w:t>
      </w:r>
      <w:r w:rsidR="007023C0" w:rsidRPr="00F52051">
        <w:rPr>
          <w:iCs/>
          <w:sz w:val="22"/>
          <w:szCs w:val="18"/>
        </w:rPr>
        <w:t xml:space="preserve"> </w:t>
      </w:r>
      <w:r w:rsidR="006E048D" w:rsidRPr="00F52051">
        <w:rPr>
          <w:iCs/>
          <w:sz w:val="22"/>
          <w:szCs w:val="18"/>
        </w:rPr>
        <w:t>Hence,</w:t>
      </w:r>
      <w:r w:rsidR="007023C0" w:rsidRPr="00F52051">
        <w:rPr>
          <w:iCs/>
          <w:sz w:val="22"/>
          <w:szCs w:val="18"/>
        </w:rPr>
        <w:t xml:space="preserve"> we do not see a </w:t>
      </w:r>
      <w:r w:rsidR="006E048D" w:rsidRPr="00F52051">
        <w:rPr>
          <w:iCs/>
          <w:sz w:val="22"/>
          <w:szCs w:val="18"/>
        </w:rPr>
        <w:t xml:space="preserve">need for </w:t>
      </w:r>
      <w:r w:rsidR="007023C0" w:rsidRPr="00F52051">
        <w:rPr>
          <w:iCs/>
          <w:sz w:val="22"/>
          <w:szCs w:val="18"/>
        </w:rPr>
        <w:t>new requirement</w:t>
      </w:r>
      <w:r w:rsidR="006E048D" w:rsidRPr="00F52051">
        <w:rPr>
          <w:iCs/>
          <w:sz w:val="22"/>
          <w:szCs w:val="18"/>
        </w:rPr>
        <w:t>s</w:t>
      </w:r>
      <w:r w:rsidR="007023C0" w:rsidRPr="00F52051">
        <w:rPr>
          <w:iCs/>
          <w:sz w:val="22"/>
          <w:szCs w:val="18"/>
        </w:rPr>
        <w:t xml:space="preserve"> </w:t>
      </w:r>
      <w:r w:rsidR="006E048D" w:rsidRPr="00F52051">
        <w:rPr>
          <w:iCs/>
          <w:sz w:val="22"/>
          <w:szCs w:val="18"/>
        </w:rPr>
        <w:t>definition.</w:t>
      </w:r>
      <w:r w:rsidR="007023C0" w:rsidRPr="00F52051">
        <w:rPr>
          <w:iCs/>
          <w:sz w:val="22"/>
          <w:szCs w:val="18"/>
        </w:rPr>
        <w:t xml:space="preserve"> </w:t>
      </w:r>
      <w:r w:rsidR="009B0D8B" w:rsidRPr="00F52051">
        <w:rPr>
          <w:iCs/>
          <w:sz w:val="22"/>
          <w:szCs w:val="18"/>
        </w:rPr>
        <w:t xml:space="preserve"> </w:t>
      </w:r>
    </w:p>
    <w:p w14:paraId="0957F7BC" w14:textId="7B40D189" w:rsidR="001C1436" w:rsidRPr="00F52051" w:rsidRDefault="001C1436" w:rsidP="00056036">
      <w:pPr>
        <w:spacing w:after="120"/>
        <w:jc w:val="both"/>
        <w:rPr>
          <w:iCs/>
          <w:sz w:val="22"/>
          <w:szCs w:val="18"/>
        </w:rPr>
      </w:pPr>
    </w:p>
    <w:p w14:paraId="1D5AEF25" w14:textId="2CC3A04E" w:rsidR="001C1436" w:rsidRPr="00F52051" w:rsidRDefault="001C1436" w:rsidP="00CE64DE">
      <w:pPr>
        <w:pStyle w:val="ListParagraph"/>
        <w:numPr>
          <w:ilvl w:val="0"/>
          <w:numId w:val="55"/>
        </w:numPr>
        <w:spacing w:after="120"/>
        <w:jc w:val="both"/>
        <w:rPr>
          <w:iCs/>
          <w:sz w:val="22"/>
          <w:szCs w:val="18"/>
        </w:rPr>
      </w:pPr>
      <w:r w:rsidRPr="00F52051">
        <w:rPr>
          <w:iCs/>
          <w:sz w:val="22"/>
          <w:szCs w:val="18"/>
        </w:rPr>
        <w:t xml:space="preserve">Existing unified TCI state switching delay requirements are applicable </w:t>
      </w:r>
      <w:r w:rsidR="00AE36B9" w:rsidRPr="00F52051">
        <w:rPr>
          <w:iCs/>
          <w:sz w:val="22"/>
          <w:szCs w:val="18"/>
        </w:rPr>
        <w:t>for event triggered measurement reporting based TCI state switching.</w:t>
      </w:r>
    </w:p>
    <w:p w14:paraId="63046C57" w14:textId="77777777" w:rsidR="000A57A7" w:rsidRPr="00F52051" w:rsidRDefault="000A57A7" w:rsidP="000A57A7">
      <w:pPr>
        <w:spacing w:after="120"/>
        <w:jc w:val="both"/>
        <w:rPr>
          <w:rFonts w:eastAsia="DengXian"/>
          <w:sz w:val="20"/>
          <w:szCs w:val="18"/>
        </w:rPr>
      </w:pPr>
    </w:p>
    <w:p w14:paraId="4FEF433F" w14:textId="4C7737DC" w:rsidR="000A57A7" w:rsidRPr="00F52051" w:rsidRDefault="004D0416" w:rsidP="004D0416">
      <w:pPr>
        <w:pStyle w:val="RAN4H2"/>
        <w:rPr>
          <w:rFonts w:ascii="Times New Roman" w:eastAsia="DengXian" w:hAnsi="Times New Roman"/>
        </w:rPr>
      </w:pPr>
      <w:r w:rsidRPr="00F52051">
        <w:rPr>
          <w:rFonts w:ascii="Times New Roman" w:eastAsia="DengXian" w:hAnsi="Times New Roman"/>
        </w:rPr>
        <w:t>UE capability for UE IBM</w:t>
      </w:r>
    </w:p>
    <w:p w14:paraId="5C5EA785" w14:textId="77777777" w:rsidR="004D0416" w:rsidRPr="00F52051" w:rsidRDefault="004D0416" w:rsidP="004D0416">
      <w:pPr>
        <w:rPr>
          <w:rFonts w:eastAsia="DengXian"/>
        </w:rPr>
      </w:pPr>
    </w:p>
    <w:p w14:paraId="79504302" w14:textId="3195D61C" w:rsidR="009667B3" w:rsidRPr="00F52051" w:rsidRDefault="009667B3" w:rsidP="00AB27A1">
      <w:pPr>
        <w:rPr>
          <w:b/>
          <w:sz w:val="22"/>
          <w:szCs w:val="22"/>
          <w:u w:val="single"/>
        </w:rPr>
      </w:pPr>
    </w:p>
    <w:p w14:paraId="7303EAE4" w14:textId="230A74A0" w:rsidR="009667B3" w:rsidRPr="00F52051" w:rsidRDefault="002D1DDA" w:rsidP="00AB27A1">
      <w:pPr>
        <w:rPr>
          <w:bCs/>
          <w:sz w:val="22"/>
          <w:szCs w:val="22"/>
        </w:rPr>
      </w:pPr>
      <w:r w:rsidRPr="00F52051">
        <w:rPr>
          <w:bCs/>
          <w:sz w:val="22"/>
          <w:szCs w:val="22"/>
        </w:rPr>
        <w:lastRenderedPageBreak/>
        <w:t xml:space="preserve">UE IBM is for the MIMO and MIMO generally </w:t>
      </w:r>
      <w:r w:rsidR="00D04E17" w:rsidRPr="00F52051">
        <w:rPr>
          <w:bCs/>
          <w:sz w:val="22"/>
          <w:szCs w:val="22"/>
        </w:rPr>
        <w:t xml:space="preserve">is defined for single serving cell. Even for the ICBM or multi-TRP, the TRPs are considered as a single cell. For a single cell, </w:t>
      </w:r>
      <w:r w:rsidR="008E50CF" w:rsidRPr="00F52051">
        <w:rPr>
          <w:bCs/>
          <w:sz w:val="22"/>
          <w:szCs w:val="22"/>
        </w:rPr>
        <w:t>as per our understanding RAN4</w:t>
      </w:r>
      <w:r w:rsidR="00D04E17" w:rsidRPr="00F52051">
        <w:rPr>
          <w:bCs/>
          <w:sz w:val="22"/>
          <w:szCs w:val="22"/>
        </w:rPr>
        <w:t xml:space="preserve"> generally </w:t>
      </w:r>
      <w:r w:rsidR="008E50CF" w:rsidRPr="00F52051">
        <w:rPr>
          <w:bCs/>
          <w:sz w:val="22"/>
          <w:szCs w:val="22"/>
        </w:rPr>
        <w:t>do</w:t>
      </w:r>
      <w:r w:rsidR="00136D84" w:rsidRPr="00F52051">
        <w:rPr>
          <w:bCs/>
          <w:sz w:val="22"/>
          <w:szCs w:val="22"/>
        </w:rPr>
        <w:t>es</w:t>
      </w:r>
      <w:r w:rsidR="008E50CF" w:rsidRPr="00F52051">
        <w:rPr>
          <w:bCs/>
          <w:sz w:val="22"/>
          <w:szCs w:val="22"/>
        </w:rPr>
        <w:t xml:space="preserve"> not </w:t>
      </w:r>
      <w:r w:rsidR="00D04E17" w:rsidRPr="00F52051">
        <w:rPr>
          <w:bCs/>
          <w:sz w:val="22"/>
          <w:szCs w:val="22"/>
        </w:rPr>
        <w:t>define intra-frequency or inter-frequency.</w:t>
      </w:r>
      <w:r w:rsidR="008E50CF" w:rsidRPr="00F52051">
        <w:rPr>
          <w:bCs/>
          <w:sz w:val="22"/>
          <w:szCs w:val="22"/>
        </w:rPr>
        <w:t xml:space="preserve"> </w:t>
      </w:r>
      <w:r w:rsidR="002B5339">
        <w:rPr>
          <w:bCs/>
          <w:sz w:val="22"/>
          <w:szCs w:val="22"/>
        </w:rPr>
        <w:t xml:space="preserve">We </w:t>
      </w:r>
      <w:r w:rsidR="00632750">
        <w:rPr>
          <w:bCs/>
          <w:sz w:val="22"/>
          <w:szCs w:val="22"/>
        </w:rPr>
        <w:t>agree with proposal 2 in the above WF that RAN1 should handle the capability definition.</w:t>
      </w:r>
    </w:p>
    <w:p w14:paraId="082C39C1" w14:textId="77777777" w:rsidR="008E50CF" w:rsidRPr="00F52051" w:rsidRDefault="008E50CF" w:rsidP="00AB27A1">
      <w:pPr>
        <w:rPr>
          <w:bCs/>
          <w:sz w:val="22"/>
          <w:szCs w:val="22"/>
        </w:rPr>
      </w:pPr>
    </w:p>
    <w:p w14:paraId="18805FF8" w14:textId="101CAF30" w:rsidR="008E50CF" w:rsidRPr="00F52051" w:rsidRDefault="009B66BF" w:rsidP="00CE64DE">
      <w:pPr>
        <w:pStyle w:val="ListParagraph"/>
        <w:numPr>
          <w:ilvl w:val="0"/>
          <w:numId w:val="55"/>
        </w:numPr>
        <w:spacing w:after="120"/>
        <w:jc w:val="both"/>
        <w:rPr>
          <w:bCs/>
          <w:sz w:val="22"/>
          <w:szCs w:val="22"/>
        </w:rPr>
      </w:pPr>
      <w:r>
        <w:rPr>
          <w:bCs/>
          <w:sz w:val="22"/>
          <w:szCs w:val="22"/>
        </w:rPr>
        <w:t xml:space="preserve">UE </w:t>
      </w:r>
      <w:r w:rsidR="00632750" w:rsidRPr="00632750">
        <w:rPr>
          <w:bCs/>
          <w:sz w:val="22"/>
          <w:szCs w:val="22"/>
        </w:rPr>
        <w:t>Capabilities shall be defined by RAN1, to be discussed later if any RAN4 specific UE capabilities need to be added</w:t>
      </w:r>
      <w:r w:rsidR="00766C74" w:rsidRPr="00F52051">
        <w:rPr>
          <w:bCs/>
          <w:sz w:val="22"/>
          <w:szCs w:val="22"/>
        </w:rPr>
        <w:t>.</w:t>
      </w:r>
    </w:p>
    <w:p w14:paraId="08169868" w14:textId="77777777" w:rsidR="00766C74" w:rsidRPr="00F52051" w:rsidRDefault="00766C74" w:rsidP="00766C74">
      <w:pPr>
        <w:spacing w:after="120"/>
        <w:jc w:val="both"/>
        <w:rPr>
          <w:bCs/>
          <w:sz w:val="22"/>
          <w:szCs w:val="22"/>
        </w:rPr>
      </w:pPr>
    </w:p>
    <w:p w14:paraId="302A228B" w14:textId="6BBE847F" w:rsidR="000E4591" w:rsidRPr="00F52051" w:rsidRDefault="000E4591" w:rsidP="00766C74">
      <w:pPr>
        <w:spacing w:after="120"/>
        <w:jc w:val="both"/>
        <w:rPr>
          <w:bCs/>
          <w:sz w:val="22"/>
          <w:szCs w:val="22"/>
          <w:u w:val="single"/>
        </w:rPr>
      </w:pPr>
      <w:r w:rsidRPr="00F52051">
        <w:rPr>
          <w:bCs/>
          <w:sz w:val="22"/>
          <w:szCs w:val="22"/>
          <w:u w:val="single"/>
        </w:rPr>
        <w:t>Compatibility with LTM:</w:t>
      </w:r>
    </w:p>
    <w:p w14:paraId="7238AFE3" w14:textId="361BAA5E" w:rsidR="000E4591" w:rsidRPr="00F52051" w:rsidRDefault="002C17BF" w:rsidP="00766C74">
      <w:pPr>
        <w:spacing w:after="120"/>
        <w:jc w:val="both"/>
        <w:rPr>
          <w:bCs/>
          <w:sz w:val="22"/>
          <w:szCs w:val="22"/>
        </w:rPr>
      </w:pPr>
      <w:r w:rsidRPr="00F52051">
        <w:rPr>
          <w:bCs/>
          <w:sz w:val="22"/>
          <w:szCs w:val="22"/>
        </w:rPr>
        <w:t xml:space="preserve">In LTM serving cell can be configured as a candidate cell and event triggered measurement reporting can be configured on serving cell. That means </w:t>
      </w:r>
      <w:r w:rsidR="00215C7E" w:rsidRPr="00F52051">
        <w:rPr>
          <w:bCs/>
          <w:sz w:val="22"/>
          <w:szCs w:val="22"/>
        </w:rPr>
        <w:t>UE may be configured with UEIBM for serving cell and event triggered reporting for the</w:t>
      </w:r>
      <w:r w:rsidR="007B5676" w:rsidRPr="00F52051">
        <w:rPr>
          <w:bCs/>
          <w:sz w:val="22"/>
          <w:szCs w:val="22"/>
        </w:rPr>
        <w:t xml:space="preserve"> same cell from LTM candidate cell perspective. Though the cell may be same, </w:t>
      </w:r>
      <w:r w:rsidR="001B6538" w:rsidRPr="00F52051">
        <w:rPr>
          <w:bCs/>
          <w:sz w:val="22"/>
          <w:szCs w:val="22"/>
        </w:rPr>
        <w:t>the event framework</w:t>
      </w:r>
      <w:r w:rsidR="005C55C0" w:rsidRPr="00F52051">
        <w:rPr>
          <w:bCs/>
          <w:sz w:val="22"/>
          <w:szCs w:val="22"/>
        </w:rPr>
        <w:t>s</w:t>
      </w:r>
      <w:r w:rsidR="001B6538" w:rsidRPr="00F52051">
        <w:rPr>
          <w:bCs/>
          <w:sz w:val="22"/>
          <w:szCs w:val="22"/>
        </w:rPr>
        <w:t xml:space="preserve"> between MIMO and LTM </w:t>
      </w:r>
      <w:r w:rsidR="00DA4182" w:rsidRPr="00F52051">
        <w:rPr>
          <w:bCs/>
          <w:sz w:val="22"/>
          <w:szCs w:val="22"/>
        </w:rPr>
        <w:t xml:space="preserve">are </w:t>
      </w:r>
      <w:r w:rsidR="001B6538" w:rsidRPr="00F52051">
        <w:rPr>
          <w:bCs/>
          <w:sz w:val="22"/>
          <w:szCs w:val="22"/>
        </w:rPr>
        <w:t xml:space="preserve">different. </w:t>
      </w:r>
      <w:r w:rsidR="00A82045" w:rsidRPr="00F52051">
        <w:rPr>
          <w:bCs/>
          <w:sz w:val="22"/>
          <w:szCs w:val="22"/>
        </w:rPr>
        <w:t xml:space="preserve">To avoid frequent </w:t>
      </w:r>
      <w:r w:rsidR="006A2342" w:rsidRPr="00F52051">
        <w:rPr>
          <w:bCs/>
          <w:sz w:val="22"/>
          <w:szCs w:val="22"/>
        </w:rPr>
        <w:t xml:space="preserve">reports due to </w:t>
      </w:r>
      <w:r w:rsidR="00DA4182" w:rsidRPr="00F52051">
        <w:rPr>
          <w:bCs/>
          <w:sz w:val="22"/>
          <w:szCs w:val="22"/>
        </w:rPr>
        <w:t>f</w:t>
      </w:r>
      <w:r w:rsidR="00D6311E" w:rsidRPr="00F52051">
        <w:rPr>
          <w:bCs/>
          <w:sz w:val="22"/>
          <w:szCs w:val="22"/>
        </w:rPr>
        <w:t xml:space="preserve">ast </w:t>
      </w:r>
      <w:r w:rsidR="006A2342" w:rsidRPr="00F52051">
        <w:rPr>
          <w:bCs/>
          <w:sz w:val="22"/>
          <w:szCs w:val="22"/>
        </w:rPr>
        <w:t>fading</w:t>
      </w:r>
      <w:r w:rsidR="00D6311E" w:rsidRPr="00F52051">
        <w:rPr>
          <w:bCs/>
          <w:sz w:val="22"/>
          <w:szCs w:val="22"/>
        </w:rPr>
        <w:t>,</w:t>
      </w:r>
      <w:r w:rsidR="006A2342" w:rsidRPr="00F52051">
        <w:rPr>
          <w:bCs/>
          <w:sz w:val="22"/>
          <w:szCs w:val="22"/>
        </w:rPr>
        <w:t xml:space="preserve"> </w:t>
      </w:r>
      <w:r w:rsidR="001B6538" w:rsidRPr="00F52051">
        <w:rPr>
          <w:bCs/>
          <w:sz w:val="22"/>
          <w:szCs w:val="22"/>
        </w:rPr>
        <w:t xml:space="preserve">MIMO agreed on </w:t>
      </w:r>
      <w:r w:rsidR="006A2342" w:rsidRPr="00F52051">
        <w:rPr>
          <w:bCs/>
          <w:sz w:val="22"/>
          <w:szCs w:val="22"/>
        </w:rPr>
        <w:t>counter-based</w:t>
      </w:r>
      <w:r w:rsidR="001B6538" w:rsidRPr="00F52051">
        <w:rPr>
          <w:bCs/>
          <w:sz w:val="22"/>
          <w:szCs w:val="22"/>
        </w:rPr>
        <w:t xml:space="preserve"> </w:t>
      </w:r>
      <w:r w:rsidR="00A82045" w:rsidRPr="00F52051">
        <w:rPr>
          <w:bCs/>
          <w:sz w:val="22"/>
          <w:szCs w:val="22"/>
        </w:rPr>
        <w:t xml:space="preserve">mechanism </w:t>
      </w:r>
      <w:r w:rsidR="006A2342" w:rsidRPr="00F52051">
        <w:rPr>
          <w:bCs/>
          <w:sz w:val="22"/>
          <w:szCs w:val="22"/>
        </w:rPr>
        <w:t>and LTM agreed on timer-based mechanism</w:t>
      </w:r>
      <w:r w:rsidR="00D66E0F" w:rsidRPr="00F52051">
        <w:rPr>
          <w:bCs/>
          <w:sz w:val="22"/>
          <w:szCs w:val="22"/>
        </w:rPr>
        <w:t xml:space="preserve">, </w:t>
      </w:r>
      <w:proofErr w:type="gramStart"/>
      <w:r w:rsidR="006A2342" w:rsidRPr="00F52051" w:rsidDel="00D66E0F">
        <w:rPr>
          <w:bCs/>
          <w:sz w:val="22"/>
          <w:szCs w:val="22"/>
        </w:rPr>
        <w:t>W</w:t>
      </w:r>
      <w:r w:rsidR="006A2342" w:rsidRPr="00F52051">
        <w:rPr>
          <w:bCs/>
          <w:sz w:val="22"/>
          <w:szCs w:val="22"/>
        </w:rPr>
        <w:t>e</w:t>
      </w:r>
      <w:proofErr w:type="gramEnd"/>
      <w:r w:rsidR="006A2342" w:rsidRPr="00F52051">
        <w:rPr>
          <w:bCs/>
          <w:sz w:val="22"/>
          <w:szCs w:val="22"/>
        </w:rPr>
        <w:t xml:space="preserve"> think UE may implement them as a different HW capability. Though the same RS and thresholds are configured, the counter and timer should be implemented separately. </w:t>
      </w:r>
      <w:r w:rsidR="00AD1411" w:rsidRPr="00F52051">
        <w:rPr>
          <w:bCs/>
          <w:sz w:val="22"/>
          <w:szCs w:val="22"/>
        </w:rPr>
        <w:t>Hence,</w:t>
      </w:r>
      <w:r w:rsidR="006A2342" w:rsidRPr="00F52051">
        <w:rPr>
          <w:bCs/>
          <w:sz w:val="22"/>
          <w:szCs w:val="22"/>
        </w:rPr>
        <w:t xml:space="preserve"> we think </w:t>
      </w:r>
      <w:r w:rsidR="005B6D78" w:rsidRPr="00F52051">
        <w:rPr>
          <w:bCs/>
          <w:sz w:val="22"/>
          <w:szCs w:val="22"/>
        </w:rPr>
        <w:t xml:space="preserve">it may be reasonable to assume they need to be treated as different event from the UE capability perspective. </w:t>
      </w:r>
    </w:p>
    <w:p w14:paraId="7ED79986" w14:textId="1F78080D" w:rsidR="00AD1411" w:rsidRPr="00F52051" w:rsidRDefault="00AD1411" w:rsidP="00766C74">
      <w:pPr>
        <w:spacing w:after="120"/>
        <w:jc w:val="both"/>
        <w:rPr>
          <w:bCs/>
          <w:sz w:val="22"/>
          <w:szCs w:val="22"/>
        </w:rPr>
      </w:pPr>
      <w:r w:rsidRPr="00F52051">
        <w:rPr>
          <w:bCs/>
          <w:sz w:val="22"/>
          <w:szCs w:val="22"/>
        </w:rPr>
        <w:t xml:space="preserve">Having said that, there are further details like which layer maintain or evaluate the events are still discussed in RAN1/2. </w:t>
      </w:r>
      <w:r w:rsidR="000A65E6" w:rsidRPr="00F52051">
        <w:rPr>
          <w:bCs/>
          <w:sz w:val="22"/>
          <w:szCs w:val="22"/>
        </w:rPr>
        <w:t xml:space="preserve">Hence, we think it may be little premature to agree on the UE capability without all the details in place. We also would like to point that </w:t>
      </w:r>
      <w:r w:rsidR="00C84B70" w:rsidRPr="00F52051">
        <w:rPr>
          <w:bCs/>
          <w:sz w:val="22"/>
          <w:szCs w:val="22"/>
        </w:rPr>
        <w:t xml:space="preserve">UE capability discussions are takes place </w:t>
      </w:r>
      <w:r w:rsidR="0034706E" w:rsidRPr="00F52051">
        <w:rPr>
          <w:bCs/>
          <w:sz w:val="22"/>
          <w:szCs w:val="22"/>
        </w:rPr>
        <w:t>generally in RAN1</w:t>
      </w:r>
      <w:r w:rsidR="008C4EF3" w:rsidRPr="00F52051">
        <w:rPr>
          <w:bCs/>
          <w:sz w:val="22"/>
          <w:szCs w:val="22"/>
        </w:rPr>
        <w:t xml:space="preserve"> </w:t>
      </w:r>
      <w:r w:rsidR="00C84B70" w:rsidRPr="00F52051">
        <w:rPr>
          <w:bCs/>
          <w:sz w:val="22"/>
          <w:szCs w:val="22"/>
        </w:rPr>
        <w:t>at the end of the core part of the WI.</w:t>
      </w:r>
      <w:r w:rsidR="008C4EF3" w:rsidRPr="00F52051">
        <w:rPr>
          <w:bCs/>
          <w:sz w:val="22"/>
          <w:szCs w:val="22"/>
        </w:rPr>
        <w:t xml:space="preserve"> Hence, we think RAN4 should leave the UE capability discussion to RAN1.</w:t>
      </w:r>
      <w:r w:rsidR="00403D49" w:rsidRPr="00F52051">
        <w:rPr>
          <w:bCs/>
          <w:sz w:val="22"/>
          <w:szCs w:val="22"/>
        </w:rPr>
        <w:t xml:space="preserve"> If RAN1 do not define this, then RAN4 can define.</w:t>
      </w:r>
    </w:p>
    <w:p w14:paraId="2C018909" w14:textId="77777777" w:rsidR="00C84B70" w:rsidRPr="00F52051" w:rsidRDefault="00C84B70" w:rsidP="00766C74">
      <w:pPr>
        <w:spacing w:after="120"/>
        <w:jc w:val="both"/>
        <w:rPr>
          <w:bCs/>
          <w:sz w:val="22"/>
          <w:szCs w:val="22"/>
        </w:rPr>
      </w:pPr>
    </w:p>
    <w:p w14:paraId="40E6DA06" w14:textId="4C48AEE8" w:rsidR="00AB27A1" w:rsidRPr="00F52051" w:rsidRDefault="0026233B" w:rsidP="00CE64DE">
      <w:pPr>
        <w:pStyle w:val="ListParagraph"/>
        <w:numPr>
          <w:ilvl w:val="0"/>
          <w:numId w:val="55"/>
        </w:numPr>
        <w:spacing w:after="120"/>
        <w:jc w:val="both"/>
        <w:rPr>
          <w:rFonts w:eastAsia="SimSun"/>
        </w:rPr>
      </w:pPr>
      <w:r w:rsidRPr="00F52051">
        <w:rPr>
          <w:bCs/>
          <w:sz w:val="22"/>
          <w:szCs w:val="22"/>
        </w:rPr>
        <w:t>RAN4 to wait for further progress in RAN1/2 for the UE capability discussions and compatibility between MIMO and mobility.</w:t>
      </w:r>
    </w:p>
    <w:p w14:paraId="5B7EC4D7" w14:textId="77777777" w:rsidR="004D0416" w:rsidRPr="00F52051" w:rsidRDefault="004D0416" w:rsidP="004D0416">
      <w:pPr>
        <w:rPr>
          <w:rFonts w:eastAsia="DengXian"/>
        </w:rPr>
      </w:pPr>
    </w:p>
    <w:bookmarkEnd w:id="4"/>
    <w:p w14:paraId="62534DB2" w14:textId="587DF059" w:rsidR="00D865DC" w:rsidRPr="00F52051" w:rsidRDefault="00D865DC" w:rsidP="00FB1365">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Summary and Conclusion</w:t>
      </w:r>
    </w:p>
    <w:p w14:paraId="69012546" w14:textId="77777777" w:rsidR="00E438DD" w:rsidRPr="00F52051"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 w:val="22"/>
          <w:szCs w:val="18"/>
        </w:rPr>
      </w:pPr>
      <w:r w:rsidRPr="00030374">
        <w:rPr>
          <w:iCs/>
          <w:sz w:val="22"/>
          <w:szCs w:val="18"/>
        </w:rPr>
        <w:t xml:space="preserve">In this contribution we </w:t>
      </w:r>
      <w:r w:rsidR="00541743" w:rsidRPr="00030374">
        <w:rPr>
          <w:iCs/>
          <w:sz w:val="22"/>
          <w:szCs w:val="18"/>
        </w:rPr>
        <w:t>analyzed potential RAN4 RRM requirements impact</w:t>
      </w:r>
      <w:r w:rsidR="00612926" w:rsidRPr="00030374">
        <w:rPr>
          <w:iCs/>
          <w:sz w:val="22"/>
          <w:szCs w:val="18"/>
        </w:rPr>
        <w:t xml:space="preserve"> and made following observations and proposals.</w:t>
      </w:r>
      <w:r w:rsidR="00541743" w:rsidRPr="00030374">
        <w:rPr>
          <w:iCs/>
          <w:sz w:val="22"/>
          <w:szCs w:val="18"/>
        </w:rPr>
        <w:t xml:space="preserve"> </w:t>
      </w:r>
    </w:p>
    <w:p w14:paraId="6D4DF685" w14:textId="77777777" w:rsidR="009B5814" w:rsidRPr="009B5814" w:rsidRDefault="009B5814" w:rsidP="009B5814">
      <w:pPr>
        <w:pStyle w:val="ListParagraph"/>
        <w:numPr>
          <w:ilvl w:val="0"/>
          <w:numId w:val="63"/>
        </w:numPr>
        <w:spacing w:after="120"/>
        <w:jc w:val="both"/>
        <w:rPr>
          <w:rFonts w:eastAsia="Batang"/>
          <w:color w:val="000000"/>
          <w:sz w:val="20"/>
          <w:szCs w:val="20"/>
        </w:rPr>
      </w:pPr>
      <w:r w:rsidRPr="003E393D">
        <w:rPr>
          <w:sz w:val="22"/>
          <w:szCs w:val="16"/>
        </w:rPr>
        <w:t>When the RS periodicity for current beam and new beam is not same, UE evaluate the event after each measurement occasion of current and new beam. If the event is triggered after the current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SSB_current</w:t>
      </w:r>
      <w:r w:rsidRPr="003E393D">
        <w:rPr>
          <w:sz w:val="22"/>
          <w:szCs w:val="16"/>
        </w:rPr>
        <w:t>. If the event is triggered after the new beam measurement, T</w:t>
      </w:r>
      <w:r w:rsidRPr="003E393D">
        <w:rPr>
          <w:sz w:val="22"/>
          <w:szCs w:val="16"/>
          <w:vertAlign w:val="subscript"/>
        </w:rPr>
        <w:t>SSB</w:t>
      </w:r>
      <w:r w:rsidRPr="003E393D">
        <w:rPr>
          <w:sz w:val="22"/>
          <w:szCs w:val="16"/>
        </w:rPr>
        <w:t xml:space="preserve"> is </w:t>
      </w:r>
      <w:r w:rsidRPr="003E393D">
        <w:rPr>
          <w:rFonts w:cs="v4.2.0"/>
          <w:sz w:val="22"/>
          <w:szCs w:val="22"/>
        </w:rPr>
        <w:t>T</w:t>
      </w:r>
      <w:r w:rsidRPr="003E393D">
        <w:rPr>
          <w:rFonts w:cs="v4.2.0"/>
          <w:sz w:val="22"/>
          <w:szCs w:val="22"/>
          <w:vertAlign w:val="subscript"/>
        </w:rPr>
        <w:t>SSB_new.</w:t>
      </w:r>
      <w:r w:rsidRPr="003E393D">
        <w:rPr>
          <w:sz w:val="22"/>
          <w:szCs w:val="16"/>
        </w:rPr>
        <w:t xml:space="preserve"> </w:t>
      </w:r>
    </w:p>
    <w:p w14:paraId="57E6E17A" w14:textId="77777777" w:rsidR="009B5814" w:rsidRPr="00BC5FC0" w:rsidRDefault="009B5814" w:rsidP="009B5814">
      <w:pPr>
        <w:pStyle w:val="ListParagraph"/>
        <w:spacing w:after="120"/>
        <w:ind w:left="360"/>
        <w:jc w:val="both"/>
        <w:rPr>
          <w:rFonts w:eastAsia="Batang"/>
          <w:color w:val="000000"/>
          <w:sz w:val="20"/>
          <w:szCs w:val="20"/>
        </w:rPr>
      </w:pPr>
    </w:p>
    <w:p w14:paraId="645A2701" w14:textId="4D69BD30" w:rsidR="00283436" w:rsidRPr="009B5814" w:rsidRDefault="009B5814" w:rsidP="009B5814">
      <w:pPr>
        <w:pStyle w:val="ListParagraph"/>
        <w:numPr>
          <w:ilvl w:val="0"/>
          <w:numId w:val="63"/>
        </w:numPr>
        <w:spacing w:after="120"/>
        <w:jc w:val="both"/>
        <w:rPr>
          <w:iCs/>
          <w:sz w:val="22"/>
          <w:szCs w:val="18"/>
        </w:rPr>
      </w:pPr>
      <w:r w:rsidRPr="00F52051">
        <w:rPr>
          <w:rFonts w:eastAsia="Batang"/>
          <w:color w:val="000000"/>
          <w:sz w:val="22"/>
          <w:szCs w:val="22"/>
        </w:rPr>
        <w:t xml:space="preserve">RAN4 to </w:t>
      </w:r>
      <w:r>
        <w:rPr>
          <w:rFonts w:eastAsia="Batang"/>
          <w:color w:val="000000"/>
          <w:sz w:val="22"/>
          <w:szCs w:val="22"/>
        </w:rPr>
        <w:t xml:space="preserve">wait for RAN1 progress on </w:t>
      </w:r>
      <w:r w:rsidRPr="00F52051">
        <w:rPr>
          <w:rFonts w:eastAsia="Batang"/>
          <w:color w:val="000000"/>
          <w:sz w:val="22"/>
          <w:szCs w:val="22"/>
        </w:rPr>
        <w:t>consider</w:t>
      </w:r>
      <w:r>
        <w:rPr>
          <w:rFonts w:eastAsia="Batang"/>
          <w:color w:val="000000"/>
          <w:sz w:val="22"/>
          <w:szCs w:val="22"/>
        </w:rPr>
        <w:t>ation of</w:t>
      </w:r>
      <w:r w:rsidRPr="00F52051">
        <w:rPr>
          <w:rFonts w:eastAsia="Batang"/>
          <w:color w:val="000000"/>
          <w:sz w:val="22"/>
          <w:szCs w:val="22"/>
        </w:rPr>
        <w:t xml:space="preserve"> counter or timer in the </w:t>
      </w:r>
      <w:r>
        <w:rPr>
          <w:rFonts w:eastAsia="Batang"/>
          <w:color w:val="000000"/>
          <w:sz w:val="22"/>
          <w:szCs w:val="22"/>
        </w:rPr>
        <w:t xml:space="preserve">UE initiated beam reporting </w:t>
      </w:r>
      <w:r w:rsidRPr="00F52051">
        <w:rPr>
          <w:rFonts w:eastAsia="Batang"/>
          <w:color w:val="000000"/>
          <w:sz w:val="22"/>
          <w:szCs w:val="22"/>
        </w:rPr>
        <w:t>in RAN4 requirements.</w:t>
      </w:r>
    </w:p>
    <w:p w14:paraId="336361EA" w14:textId="77777777" w:rsidR="009B5814" w:rsidRPr="009B5814" w:rsidRDefault="009B5814" w:rsidP="009B5814">
      <w:pPr>
        <w:pStyle w:val="ListParagraph"/>
        <w:rPr>
          <w:iCs/>
          <w:sz w:val="22"/>
          <w:szCs w:val="18"/>
        </w:rPr>
      </w:pPr>
    </w:p>
    <w:p w14:paraId="5819684C" w14:textId="1FF1623D" w:rsidR="009B5814" w:rsidRDefault="009B5814" w:rsidP="009B5814">
      <w:pPr>
        <w:pStyle w:val="ListParagraph"/>
        <w:numPr>
          <w:ilvl w:val="0"/>
          <w:numId w:val="63"/>
        </w:numPr>
        <w:spacing w:after="120"/>
        <w:jc w:val="both"/>
        <w:rPr>
          <w:rFonts w:eastAsia="Batang"/>
          <w:color w:val="000000"/>
          <w:sz w:val="22"/>
          <w:szCs w:val="22"/>
        </w:rPr>
      </w:pPr>
      <w:r w:rsidRPr="00F52051">
        <w:rPr>
          <w:rFonts w:eastAsia="Batang"/>
          <w:color w:val="000000"/>
          <w:sz w:val="22"/>
          <w:szCs w:val="22"/>
        </w:rPr>
        <w:t xml:space="preserve">Event evaluation period for a SSB or CSI-RS </w:t>
      </w:r>
      <w:r>
        <w:rPr>
          <w:rFonts w:eastAsia="Batang"/>
          <w:color w:val="000000"/>
          <w:sz w:val="22"/>
          <w:szCs w:val="22"/>
        </w:rPr>
        <w:t xml:space="preserve">can be decided in RAN1. </w:t>
      </w:r>
    </w:p>
    <w:p w14:paraId="51FB39DE" w14:textId="77777777" w:rsidR="009B5814" w:rsidRPr="009B5814" w:rsidRDefault="009B5814" w:rsidP="009B5814">
      <w:pPr>
        <w:pStyle w:val="ListParagraph"/>
        <w:rPr>
          <w:rFonts w:eastAsia="Batang"/>
          <w:color w:val="000000"/>
          <w:sz w:val="22"/>
          <w:szCs w:val="22"/>
        </w:rPr>
      </w:pPr>
    </w:p>
    <w:p w14:paraId="207C0C93" w14:textId="77777777" w:rsidR="009B5814" w:rsidRPr="009B5814" w:rsidRDefault="009B5814" w:rsidP="009B5814">
      <w:pPr>
        <w:pStyle w:val="ListParagraph"/>
        <w:spacing w:after="120"/>
        <w:ind w:left="360"/>
        <w:jc w:val="both"/>
        <w:rPr>
          <w:rFonts w:eastAsia="Batang"/>
          <w:color w:val="000000"/>
          <w:sz w:val="22"/>
          <w:szCs w:val="22"/>
        </w:rPr>
      </w:pPr>
    </w:p>
    <w:p w14:paraId="729AB01E" w14:textId="297DF658" w:rsidR="009B5814" w:rsidRPr="009B5814" w:rsidRDefault="009B5814" w:rsidP="009B5814">
      <w:pPr>
        <w:pStyle w:val="ListParagraph"/>
        <w:numPr>
          <w:ilvl w:val="0"/>
          <w:numId w:val="63"/>
        </w:numPr>
        <w:spacing w:after="120"/>
        <w:jc w:val="both"/>
        <w:rPr>
          <w:iCs/>
          <w:sz w:val="22"/>
          <w:szCs w:val="18"/>
        </w:rPr>
      </w:pPr>
      <w:r w:rsidRPr="007C20A4">
        <w:rPr>
          <w:rFonts w:eastAsia="Batang"/>
          <w:color w:val="000000"/>
          <w:sz w:val="22"/>
          <w:szCs w:val="22"/>
        </w:rPr>
        <w:t xml:space="preserve">RAN4 to </w:t>
      </w:r>
      <w:r>
        <w:rPr>
          <w:rFonts w:eastAsia="Batang"/>
          <w:color w:val="000000"/>
          <w:sz w:val="22"/>
          <w:szCs w:val="22"/>
        </w:rPr>
        <w:t>agree</w:t>
      </w:r>
      <w:r w:rsidRPr="007C20A4">
        <w:rPr>
          <w:rFonts w:eastAsia="Batang"/>
          <w:color w:val="000000"/>
          <w:sz w:val="22"/>
          <w:szCs w:val="22"/>
        </w:rPr>
        <w:t xml:space="preserve"> T</w:t>
      </w:r>
      <w:r w:rsidRPr="007C20A4">
        <w:rPr>
          <w:rFonts w:eastAsia="Batang"/>
          <w:color w:val="000000"/>
          <w:sz w:val="22"/>
          <w:szCs w:val="22"/>
          <w:vertAlign w:val="subscript"/>
        </w:rPr>
        <w:t>Time to First UL Channel</w:t>
      </w:r>
      <w:r w:rsidRPr="007C20A4">
        <w:rPr>
          <w:rFonts w:eastAsia="Batang"/>
          <w:color w:val="000000"/>
          <w:sz w:val="22"/>
          <w:szCs w:val="22"/>
        </w:rPr>
        <w:t xml:space="preserve"> as the first occasion of the first UL channel after the </w:t>
      </w:r>
      <w:proofErr w:type="spellStart"/>
      <w:r w:rsidRPr="007C20A4">
        <w:rPr>
          <w:rFonts w:eastAsia="Batang"/>
          <w:color w:val="000000"/>
          <w:sz w:val="22"/>
          <w:szCs w:val="22"/>
        </w:rPr>
        <w:t>T</w:t>
      </w:r>
      <w:r w:rsidRPr="007C20A4">
        <w:rPr>
          <w:rFonts w:eastAsia="Batang"/>
          <w:color w:val="000000"/>
          <w:sz w:val="22"/>
          <w:szCs w:val="22"/>
          <w:vertAlign w:val="subscript"/>
        </w:rPr>
        <w:t>new_UCI_prep</w:t>
      </w:r>
      <w:proofErr w:type="spellEnd"/>
      <w:r w:rsidRPr="007C20A4">
        <w:rPr>
          <w:rFonts w:eastAsia="Batang"/>
          <w:color w:val="000000"/>
          <w:sz w:val="22"/>
          <w:szCs w:val="22"/>
          <w:vertAlign w:val="subscript"/>
        </w:rPr>
        <w:t xml:space="preserve"> time</w:t>
      </w:r>
      <w:r w:rsidRPr="00F107DC">
        <w:rPr>
          <w:rFonts w:eastAsia="Batang"/>
          <w:color w:val="000000"/>
          <w:sz w:val="22"/>
          <w:szCs w:val="22"/>
        </w:rPr>
        <w:t>.</w:t>
      </w:r>
      <w:r>
        <w:rPr>
          <w:rFonts w:eastAsia="Batang"/>
          <w:color w:val="000000"/>
          <w:sz w:val="22"/>
          <w:szCs w:val="22"/>
        </w:rPr>
        <w:t xml:space="preserve"> Where, </w:t>
      </w:r>
      <w:proofErr w:type="spellStart"/>
      <w:r w:rsidRPr="007C20A4">
        <w:rPr>
          <w:rFonts w:eastAsia="Batang"/>
          <w:color w:val="000000"/>
          <w:sz w:val="22"/>
          <w:szCs w:val="22"/>
        </w:rPr>
        <w:t>T</w:t>
      </w:r>
      <w:r w:rsidRPr="007C20A4">
        <w:rPr>
          <w:rFonts w:eastAsia="Batang"/>
          <w:color w:val="000000"/>
          <w:sz w:val="22"/>
          <w:szCs w:val="22"/>
          <w:vertAlign w:val="subscript"/>
        </w:rPr>
        <w:t>new_UCI_prep</w:t>
      </w:r>
      <w:proofErr w:type="spellEnd"/>
      <w:r w:rsidRPr="007C20A4">
        <w:rPr>
          <w:rFonts w:eastAsia="Batang"/>
          <w:color w:val="000000"/>
          <w:sz w:val="22"/>
          <w:szCs w:val="22"/>
          <w:vertAlign w:val="subscript"/>
        </w:rPr>
        <w:t xml:space="preserve"> time</w:t>
      </w:r>
      <w:r>
        <w:rPr>
          <w:rFonts w:eastAsia="Batang"/>
          <w:color w:val="000000"/>
          <w:sz w:val="22"/>
          <w:szCs w:val="22"/>
          <w:vertAlign w:val="subscript"/>
        </w:rPr>
        <w:t xml:space="preserve"> </w:t>
      </w:r>
      <w:r>
        <w:rPr>
          <w:rFonts w:eastAsia="Batang"/>
          <w:color w:val="000000"/>
          <w:sz w:val="22"/>
          <w:szCs w:val="22"/>
        </w:rPr>
        <w:t>is the time to prepare new UCI, which may be specified in RAN1.</w:t>
      </w:r>
    </w:p>
    <w:p w14:paraId="53317E2C" w14:textId="77777777" w:rsidR="009B5814" w:rsidRPr="009B5814" w:rsidRDefault="009B5814" w:rsidP="009B5814">
      <w:pPr>
        <w:pStyle w:val="ListParagraph"/>
        <w:spacing w:after="120"/>
        <w:ind w:left="360"/>
        <w:jc w:val="both"/>
        <w:rPr>
          <w:iCs/>
          <w:sz w:val="22"/>
          <w:szCs w:val="18"/>
        </w:rPr>
      </w:pPr>
    </w:p>
    <w:p w14:paraId="32AB9C8D" w14:textId="49AC5D81" w:rsidR="009B5814" w:rsidRDefault="009B5814" w:rsidP="009B5814">
      <w:pPr>
        <w:pStyle w:val="ListParagraph"/>
        <w:numPr>
          <w:ilvl w:val="0"/>
          <w:numId w:val="63"/>
        </w:numPr>
        <w:spacing w:after="120"/>
        <w:jc w:val="both"/>
        <w:rPr>
          <w:iCs/>
          <w:sz w:val="22"/>
          <w:szCs w:val="18"/>
        </w:rPr>
      </w:pPr>
      <w:r w:rsidRPr="00F52051">
        <w:rPr>
          <w:iCs/>
          <w:sz w:val="22"/>
          <w:szCs w:val="18"/>
        </w:rPr>
        <w:t>Event triggered measurement report requirements are applicable for intra and inter-cell scenario for SSB and CSI-RS.</w:t>
      </w:r>
    </w:p>
    <w:p w14:paraId="5CF79A98" w14:textId="77777777" w:rsidR="009B5814" w:rsidRDefault="009B5814" w:rsidP="009B5814">
      <w:pPr>
        <w:pStyle w:val="ListParagraph"/>
        <w:spacing w:after="120"/>
        <w:ind w:left="360"/>
        <w:jc w:val="both"/>
        <w:rPr>
          <w:iCs/>
          <w:sz w:val="22"/>
          <w:szCs w:val="18"/>
        </w:rPr>
      </w:pPr>
    </w:p>
    <w:p w14:paraId="2E5E4E5C" w14:textId="74C5262C" w:rsidR="009B5814" w:rsidRDefault="009B5814" w:rsidP="009B5814">
      <w:pPr>
        <w:pStyle w:val="ListParagraph"/>
        <w:numPr>
          <w:ilvl w:val="0"/>
          <w:numId w:val="63"/>
        </w:numPr>
        <w:spacing w:after="120"/>
        <w:jc w:val="both"/>
        <w:rPr>
          <w:iCs/>
          <w:sz w:val="22"/>
          <w:szCs w:val="18"/>
        </w:rPr>
      </w:pPr>
      <w:r w:rsidRPr="007674F7">
        <w:rPr>
          <w:iCs/>
          <w:sz w:val="22"/>
          <w:szCs w:val="18"/>
        </w:rPr>
        <w:t>RAN4 to define CSI-RS based L1-RSRP measurements requirements for inter-cell mTRP scenario and inter-cell beam management in FR2.</w:t>
      </w:r>
    </w:p>
    <w:p w14:paraId="51F8B5C4" w14:textId="77777777" w:rsidR="009B5814" w:rsidRDefault="009B5814" w:rsidP="009B5814">
      <w:pPr>
        <w:pStyle w:val="ListParagraph"/>
        <w:spacing w:after="120"/>
        <w:ind w:left="360"/>
        <w:jc w:val="both"/>
        <w:rPr>
          <w:iCs/>
          <w:sz w:val="22"/>
          <w:szCs w:val="18"/>
        </w:rPr>
      </w:pPr>
    </w:p>
    <w:p w14:paraId="440FC6A7" w14:textId="296C2FCF" w:rsidR="009B5814" w:rsidRDefault="009B5814" w:rsidP="009B5814">
      <w:pPr>
        <w:pStyle w:val="ListParagraph"/>
        <w:numPr>
          <w:ilvl w:val="0"/>
          <w:numId w:val="63"/>
        </w:numPr>
        <w:spacing w:after="120"/>
        <w:jc w:val="both"/>
        <w:rPr>
          <w:iCs/>
          <w:sz w:val="22"/>
          <w:szCs w:val="18"/>
        </w:rPr>
      </w:pPr>
      <w:r w:rsidRPr="00F52051">
        <w:rPr>
          <w:iCs/>
          <w:sz w:val="22"/>
          <w:szCs w:val="18"/>
        </w:rPr>
        <w:lastRenderedPageBreak/>
        <w:t>Existing unified TCI state switching delay requirements are applicable for event triggered measurement reporting based TCI state switching.</w:t>
      </w:r>
    </w:p>
    <w:p w14:paraId="479BEBB7" w14:textId="77777777" w:rsidR="009B5814" w:rsidRPr="009B5814" w:rsidRDefault="009B5814" w:rsidP="009B5814">
      <w:pPr>
        <w:pStyle w:val="ListParagraph"/>
        <w:rPr>
          <w:iCs/>
          <w:sz w:val="22"/>
          <w:szCs w:val="18"/>
        </w:rPr>
      </w:pPr>
    </w:p>
    <w:p w14:paraId="7E957AFB" w14:textId="77777777" w:rsidR="009B5814" w:rsidRDefault="009B5814" w:rsidP="009B5814">
      <w:pPr>
        <w:pStyle w:val="ListParagraph"/>
        <w:spacing w:after="120"/>
        <w:ind w:left="360"/>
        <w:jc w:val="both"/>
        <w:rPr>
          <w:iCs/>
          <w:sz w:val="22"/>
          <w:szCs w:val="18"/>
        </w:rPr>
      </w:pPr>
    </w:p>
    <w:p w14:paraId="26DE7D37" w14:textId="6C36D211" w:rsidR="009B5814" w:rsidRPr="009B5814" w:rsidRDefault="009B5814" w:rsidP="009B5814">
      <w:pPr>
        <w:pStyle w:val="ListParagraph"/>
        <w:numPr>
          <w:ilvl w:val="0"/>
          <w:numId w:val="63"/>
        </w:numPr>
        <w:spacing w:after="120"/>
        <w:jc w:val="both"/>
        <w:rPr>
          <w:iCs/>
          <w:sz w:val="22"/>
          <w:szCs w:val="18"/>
        </w:rPr>
      </w:pPr>
      <w:r>
        <w:rPr>
          <w:bCs/>
          <w:sz w:val="22"/>
          <w:szCs w:val="22"/>
        </w:rPr>
        <w:t xml:space="preserve">UE </w:t>
      </w:r>
      <w:r w:rsidRPr="00632750">
        <w:rPr>
          <w:bCs/>
          <w:sz w:val="22"/>
          <w:szCs w:val="22"/>
        </w:rPr>
        <w:t>Capabilities shall be defined by RAN1, to be discussed later if any RAN4 specific UE capabilities need to be added</w:t>
      </w:r>
      <w:r w:rsidRPr="00F52051">
        <w:rPr>
          <w:bCs/>
          <w:sz w:val="22"/>
          <w:szCs w:val="22"/>
        </w:rPr>
        <w:t>.</w:t>
      </w:r>
    </w:p>
    <w:p w14:paraId="0F51747F" w14:textId="77777777" w:rsidR="009B5814" w:rsidRPr="009B5814" w:rsidRDefault="009B5814" w:rsidP="009B5814">
      <w:pPr>
        <w:pStyle w:val="ListParagraph"/>
        <w:spacing w:after="120"/>
        <w:ind w:left="360"/>
        <w:jc w:val="both"/>
        <w:rPr>
          <w:iCs/>
          <w:sz w:val="22"/>
          <w:szCs w:val="18"/>
        </w:rPr>
      </w:pPr>
    </w:p>
    <w:p w14:paraId="0F56FC9F" w14:textId="477D60C6" w:rsidR="009B5814" w:rsidRPr="00030374" w:rsidRDefault="009B5814" w:rsidP="009B5814">
      <w:pPr>
        <w:pStyle w:val="ListParagraph"/>
        <w:numPr>
          <w:ilvl w:val="0"/>
          <w:numId w:val="63"/>
        </w:numPr>
        <w:spacing w:after="120"/>
        <w:jc w:val="both"/>
        <w:rPr>
          <w:iCs/>
          <w:sz w:val="22"/>
          <w:szCs w:val="18"/>
        </w:rPr>
      </w:pPr>
      <w:r w:rsidRPr="00F52051">
        <w:rPr>
          <w:bCs/>
          <w:sz w:val="22"/>
          <w:szCs w:val="22"/>
        </w:rPr>
        <w:t>RAN4 to wait for further progress in RAN1/2 for the UE capability discussions and compatibility between MIMO and mobility.</w:t>
      </w:r>
    </w:p>
    <w:p w14:paraId="706CE72B" w14:textId="4F46F051" w:rsidR="00CC20C3" w:rsidRPr="00F52051" w:rsidRDefault="00D80957" w:rsidP="003826AC">
      <w:pPr>
        <w:pStyle w:val="Heading1"/>
        <w:rPr>
          <w:rFonts w:ascii="Times New Roman" w:hAnsi="Times New Roman"/>
          <w:lang w:val="en-CA"/>
        </w:rPr>
      </w:pPr>
      <w:r w:rsidRPr="00F52051">
        <w:rPr>
          <w:rFonts w:ascii="Times New Roman" w:hAnsi="Times New Roman"/>
          <w:lang w:val="en-CA"/>
        </w:rPr>
        <w:t>References</w:t>
      </w:r>
      <w:bookmarkStart w:id="5" w:name="_Ref536781364"/>
      <w:bookmarkStart w:id="6" w:name="_Ref517094573"/>
      <w:bookmarkStart w:id="7" w:name="_Ref536781239"/>
      <w:bookmarkEnd w:id="2"/>
      <w:bookmarkEnd w:id="3"/>
    </w:p>
    <w:p w14:paraId="6039CC47" w14:textId="407687DE" w:rsidR="007E3199" w:rsidRPr="00F52051" w:rsidRDefault="001F21B7" w:rsidP="007E3199">
      <w:pPr>
        <w:rPr>
          <w:sz w:val="22"/>
          <w:szCs w:val="22"/>
        </w:rPr>
      </w:pPr>
      <w:r w:rsidRPr="00F52051">
        <w:br/>
      </w:r>
      <w:r w:rsidR="007E3199" w:rsidRPr="00F52051">
        <w:rPr>
          <w:sz w:val="22"/>
          <w:szCs w:val="22"/>
        </w:rPr>
        <w:t>[1]</w:t>
      </w:r>
      <w:r w:rsidR="007E3199" w:rsidRPr="00F52051">
        <w:rPr>
          <w:sz w:val="22"/>
          <w:szCs w:val="22"/>
        </w:rPr>
        <w:tab/>
      </w:r>
      <w:r w:rsidR="007E3199" w:rsidRPr="00F52051">
        <w:rPr>
          <w:sz w:val="22"/>
          <w:szCs w:val="22"/>
        </w:rPr>
        <w:tab/>
      </w:r>
      <w:r w:rsidR="000B6216" w:rsidRPr="007A4F58">
        <w:rPr>
          <w:rFonts w:eastAsia="Batang"/>
          <w:color w:val="000000"/>
          <w:sz w:val="22"/>
          <w:szCs w:val="22"/>
        </w:rPr>
        <w:t>R4-2420096</w:t>
      </w:r>
      <w:r w:rsidR="007E3199" w:rsidRPr="00F52051">
        <w:rPr>
          <w:sz w:val="22"/>
          <w:szCs w:val="22"/>
        </w:rPr>
        <w:t>, “WF on RRM requirements for NR_MIMO_Ph5”, Samsung</w:t>
      </w:r>
    </w:p>
    <w:p w14:paraId="2BD291D6" w14:textId="7112040D" w:rsidR="005E4AED" w:rsidRPr="00F52051" w:rsidRDefault="001F21B7" w:rsidP="005E4AED">
      <w:pPr>
        <w:shd w:val="clear" w:color="auto" w:fill="FFFFFF"/>
        <w:snapToGrid w:val="0"/>
        <w:jc w:val="both"/>
        <w:rPr>
          <w:i/>
          <w:iCs/>
        </w:rPr>
      </w:pPr>
      <w:r w:rsidRPr="00F52051">
        <w:t>[</w:t>
      </w:r>
      <w:r w:rsidR="007E3199" w:rsidRPr="00F52051">
        <w:t>2</w:t>
      </w:r>
      <w:r w:rsidRPr="00F52051">
        <w:t xml:space="preserve">] </w:t>
      </w:r>
      <w:r w:rsidRPr="00F52051">
        <w:tab/>
      </w:r>
      <w:r w:rsidR="005E3E70" w:rsidRPr="00F52051">
        <w:rPr>
          <w:sz w:val="22"/>
          <w:szCs w:val="22"/>
        </w:rPr>
        <w:t>RP-</w:t>
      </w:r>
      <w:r w:rsidR="00B1688B" w:rsidRPr="00F52051">
        <w:rPr>
          <w:sz w:val="22"/>
          <w:szCs w:val="22"/>
        </w:rPr>
        <w:t>234007</w:t>
      </w:r>
      <w:r w:rsidR="005E3E70" w:rsidRPr="00F52051">
        <w:rPr>
          <w:sz w:val="22"/>
          <w:szCs w:val="22"/>
        </w:rPr>
        <w:t xml:space="preserve">, </w:t>
      </w:r>
      <w:r w:rsidR="005215E4" w:rsidRPr="00F52051">
        <w:rPr>
          <w:sz w:val="22"/>
          <w:szCs w:val="22"/>
        </w:rPr>
        <w:t>New WID: NR MIMO Phase 5</w:t>
      </w:r>
      <w:bookmarkEnd w:id="5"/>
      <w:bookmarkEnd w:id="6"/>
      <w:bookmarkEnd w:id="7"/>
    </w:p>
    <w:p w14:paraId="59CAEA31" w14:textId="77777777" w:rsidR="00101C21" w:rsidRPr="00F52051" w:rsidRDefault="00101C21" w:rsidP="00130605">
      <w:pPr>
        <w:rPr>
          <w:b/>
          <w:bCs/>
          <w:u w:val="single"/>
        </w:rPr>
      </w:pPr>
    </w:p>
    <w:sectPr w:rsidR="00101C21" w:rsidRPr="00F52051"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187C" w14:textId="77777777" w:rsidR="000C384B" w:rsidRDefault="000C384B">
      <w:r>
        <w:separator/>
      </w:r>
    </w:p>
  </w:endnote>
  <w:endnote w:type="continuationSeparator" w:id="0">
    <w:p w14:paraId="15DA2AEC" w14:textId="77777777" w:rsidR="000C384B" w:rsidRDefault="000C384B">
      <w:r>
        <w:continuationSeparator/>
      </w:r>
    </w:p>
  </w:endnote>
  <w:endnote w:type="continuationNotice" w:id="1">
    <w:p w14:paraId="2D9A6D93" w14:textId="77777777" w:rsidR="000C384B" w:rsidRDefault="000C3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3296" w14:textId="77777777" w:rsidR="000C384B" w:rsidRDefault="000C384B">
      <w:r>
        <w:separator/>
      </w:r>
    </w:p>
  </w:footnote>
  <w:footnote w:type="continuationSeparator" w:id="0">
    <w:p w14:paraId="336EAEBB" w14:textId="77777777" w:rsidR="000C384B" w:rsidRDefault="000C384B">
      <w:r>
        <w:continuationSeparator/>
      </w:r>
    </w:p>
  </w:footnote>
  <w:footnote w:type="continuationNotice" w:id="1">
    <w:p w14:paraId="755D3462" w14:textId="77777777" w:rsidR="000C384B" w:rsidRDefault="000C38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EE0D3D"/>
    <w:multiLevelType w:val="hybridMultilevel"/>
    <w:tmpl w:val="1D7C763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5E80643"/>
    <w:multiLevelType w:val="hybridMultilevel"/>
    <w:tmpl w:val="37E486A8"/>
    <w:lvl w:ilvl="0" w:tplc="47F4C476">
      <w:start w:val="1"/>
      <w:numFmt w:val="decimal"/>
      <w:lvlText w:val="Proposal %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5"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97C544C"/>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60"/>
  </w:num>
  <w:num w:numId="3" w16cid:durableId="1767460268">
    <w:abstractNumId w:val="54"/>
  </w:num>
  <w:num w:numId="4" w16cid:durableId="1758211833">
    <w:abstractNumId w:val="29"/>
  </w:num>
  <w:num w:numId="5" w16cid:durableId="606041571">
    <w:abstractNumId w:val="32"/>
  </w:num>
  <w:num w:numId="6" w16cid:durableId="1056509047">
    <w:abstractNumId w:val="7"/>
  </w:num>
  <w:num w:numId="7" w16cid:durableId="1234582147">
    <w:abstractNumId w:val="5"/>
  </w:num>
  <w:num w:numId="8" w16cid:durableId="1577517894">
    <w:abstractNumId w:val="61"/>
  </w:num>
  <w:num w:numId="9" w16cid:durableId="1914655923">
    <w:abstractNumId w:val="51"/>
  </w:num>
  <w:num w:numId="10" w16cid:durableId="208884821">
    <w:abstractNumId w:val="21"/>
  </w:num>
  <w:num w:numId="11" w16cid:durableId="376778933">
    <w:abstractNumId w:val="4"/>
  </w:num>
  <w:num w:numId="12" w16cid:durableId="1505168578">
    <w:abstractNumId w:val="31"/>
  </w:num>
  <w:num w:numId="13" w16cid:durableId="885291604">
    <w:abstractNumId w:val="52"/>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974600942">
    <w:abstractNumId w:val="43"/>
  </w:num>
  <w:num w:numId="17" w16cid:durableId="1432971630">
    <w:abstractNumId w:val="37"/>
  </w:num>
  <w:num w:numId="18" w16cid:durableId="608316563">
    <w:abstractNumId w:val="14"/>
  </w:num>
  <w:num w:numId="19" w16cid:durableId="1538930418">
    <w:abstractNumId w:val="34"/>
  </w:num>
  <w:num w:numId="20" w16cid:durableId="308444402">
    <w:abstractNumId w:val="2"/>
  </w:num>
  <w:num w:numId="21" w16cid:durableId="559437656">
    <w:abstractNumId w:val="3"/>
  </w:num>
  <w:num w:numId="22" w16cid:durableId="723218660">
    <w:abstractNumId w:val="42"/>
  </w:num>
  <w:num w:numId="23" w16cid:durableId="160239045">
    <w:abstractNumId w:val="17"/>
  </w:num>
  <w:num w:numId="24" w16cid:durableId="1996103220">
    <w:abstractNumId w:val="30"/>
  </w:num>
  <w:num w:numId="25" w16cid:durableId="1562055616">
    <w:abstractNumId w:val="58"/>
  </w:num>
  <w:num w:numId="26" w16cid:durableId="1831823804">
    <w:abstractNumId w:val="9"/>
  </w:num>
  <w:num w:numId="27" w16cid:durableId="1152868998">
    <w:abstractNumId w:val="41"/>
  </w:num>
  <w:num w:numId="28" w16cid:durableId="597569479">
    <w:abstractNumId w:val="16"/>
  </w:num>
  <w:num w:numId="29" w16cid:durableId="466167148">
    <w:abstractNumId w:val="62"/>
  </w:num>
  <w:num w:numId="30" w16cid:durableId="1458064427">
    <w:abstractNumId w:val="24"/>
  </w:num>
  <w:num w:numId="31" w16cid:durableId="1482044914">
    <w:abstractNumId w:val="55"/>
  </w:num>
  <w:num w:numId="32"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090336">
    <w:abstractNumId w:val="23"/>
  </w:num>
  <w:num w:numId="34" w16cid:durableId="1530216010">
    <w:abstractNumId w:val="56"/>
  </w:num>
  <w:num w:numId="35" w16cid:durableId="1856915004">
    <w:abstractNumId w:val="19"/>
  </w:num>
  <w:num w:numId="36" w16cid:durableId="65229350">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254721">
    <w:abstractNumId w:val="6"/>
  </w:num>
  <w:num w:numId="38" w16cid:durableId="80302510">
    <w:abstractNumId w:val="27"/>
  </w:num>
  <w:num w:numId="39" w16cid:durableId="1201433329">
    <w:abstractNumId w:val="49"/>
  </w:num>
  <w:num w:numId="40" w16cid:durableId="1805197166">
    <w:abstractNumId w:val="39"/>
  </w:num>
  <w:num w:numId="41" w16cid:durableId="917591013">
    <w:abstractNumId w:val="12"/>
  </w:num>
  <w:num w:numId="42" w16cid:durableId="1109355018">
    <w:abstractNumId w:val="57"/>
  </w:num>
  <w:num w:numId="43" w16cid:durableId="1122991709">
    <w:abstractNumId w:val="45"/>
    <w:lvlOverride w:ilvl="0">
      <w:startOverride w:val="1"/>
    </w:lvlOverride>
  </w:num>
  <w:num w:numId="44" w16cid:durableId="2068188430">
    <w:abstractNumId w:val="40"/>
    <w:lvlOverride w:ilvl="0">
      <w:startOverride w:val="1"/>
    </w:lvlOverride>
    <w:lvlOverride w:ilvl="1"/>
    <w:lvlOverride w:ilvl="2"/>
    <w:lvlOverride w:ilvl="3"/>
    <w:lvlOverride w:ilvl="4"/>
    <w:lvlOverride w:ilvl="5"/>
    <w:lvlOverride w:ilvl="6"/>
    <w:lvlOverride w:ilvl="7"/>
    <w:lvlOverride w:ilvl="8"/>
  </w:num>
  <w:num w:numId="45" w16cid:durableId="111675372">
    <w:abstractNumId w:val="28"/>
  </w:num>
  <w:num w:numId="46" w16cid:durableId="634798752">
    <w:abstractNumId w:val="0"/>
  </w:num>
  <w:num w:numId="47" w16cid:durableId="627585843">
    <w:abstractNumId w:val="25"/>
  </w:num>
  <w:num w:numId="48" w16cid:durableId="1870794621">
    <w:abstractNumId w:val="22"/>
  </w:num>
  <w:num w:numId="49" w16cid:durableId="1579821287">
    <w:abstractNumId w:val="33"/>
  </w:num>
  <w:num w:numId="50"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2678025">
    <w:abstractNumId w:val="20"/>
  </w:num>
  <w:num w:numId="52" w16cid:durableId="168259236">
    <w:abstractNumId w:val="1"/>
  </w:num>
  <w:num w:numId="53" w16cid:durableId="1567491362">
    <w:abstractNumId w:val="8"/>
  </w:num>
  <w:num w:numId="54" w16cid:durableId="1049299920">
    <w:abstractNumId w:val="38"/>
  </w:num>
  <w:num w:numId="55" w16cid:durableId="820080267">
    <w:abstractNumId w:val="18"/>
  </w:num>
  <w:num w:numId="56" w16cid:durableId="785276293">
    <w:abstractNumId w:val="13"/>
  </w:num>
  <w:num w:numId="57" w16cid:durableId="1492260230">
    <w:abstractNumId w:val="53"/>
  </w:num>
  <w:num w:numId="58" w16cid:durableId="625820319">
    <w:abstractNumId w:val="10"/>
  </w:num>
  <w:num w:numId="59" w16cid:durableId="1856378908">
    <w:abstractNumId w:val="46"/>
  </w:num>
  <w:num w:numId="60" w16cid:durableId="651905607">
    <w:abstractNumId w:val="59"/>
  </w:num>
  <w:num w:numId="61" w16cid:durableId="1891111051">
    <w:abstractNumId w:val="36"/>
  </w:num>
  <w:num w:numId="62" w16cid:durableId="160123087">
    <w:abstractNumId w:val="44"/>
  </w:num>
  <w:num w:numId="63" w16cid:durableId="167133926">
    <w:abstractNumId w:val="2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A1B"/>
    <w:rsid w:val="00005CA6"/>
    <w:rsid w:val="00005E2A"/>
    <w:rsid w:val="00005F52"/>
    <w:rsid w:val="00006020"/>
    <w:rsid w:val="000067FA"/>
    <w:rsid w:val="0000741B"/>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4C3"/>
    <w:rsid w:val="00024562"/>
    <w:rsid w:val="0002466E"/>
    <w:rsid w:val="00024AF4"/>
    <w:rsid w:val="00024CBB"/>
    <w:rsid w:val="00025987"/>
    <w:rsid w:val="00025C4B"/>
    <w:rsid w:val="00025CA9"/>
    <w:rsid w:val="00025EB1"/>
    <w:rsid w:val="00026106"/>
    <w:rsid w:val="0002625A"/>
    <w:rsid w:val="00026600"/>
    <w:rsid w:val="0002678A"/>
    <w:rsid w:val="000271F2"/>
    <w:rsid w:val="000272D9"/>
    <w:rsid w:val="00027408"/>
    <w:rsid w:val="00027D17"/>
    <w:rsid w:val="00027D28"/>
    <w:rsid w:val="00030043"/>
    <w:rsid w:val="00030374"/>
    <w:rsid w:val="000304C8"/>
    <w:rsid w:val="000305B9"/>
    <w:rsid w:val="000309F5"/>
    <w:rsid w:val="00030F57"/>
    <w:rsid w:val="00030F8E"/>
    <w:rsid w:val="000312C5"/>
    <w:rsid w:val="00031506"/>
    <w:rsid w:val="00031B09"/>
    <w:rsid w:val="00031D2F"/>
    <w:rsid w:val="00032DBD"/>
    <w:rsid w:val="00032F1F"/>
    <w:rsid w:val="00032F40"/>
    <w:rsid w:val="00033229"/>
    <w:rsid w:val="000333B1"/>
    <w:rsid w:val="0003364E"/>
    <w:rsid w:val="00033CE3"/>
    <w:rsid w:val="00033D9A"/>
    <w:rsid w:val="00034007"/>
    <w:rsid w:val="000347CF"/>
    <w:rsid w:val="0003499C"/>
    <w:rsid w:val="00034C0A"/>
    <w:rsid w:val="00034DA3"/>
    <w:rsid w:val="00034E6E"/>
    <w:rsid w:val="00034E94"/>
    <w:rsid w:val="00035099"/>
    <w:rsid w:val="000353B6"/>
    <w:rsid w:val="00035B28"/>
    <w:rsid w:val="00035C87"/>
    <w:rsid w:val="00035D07"/>
    <w:rsid w:val="00036021"/>
    <w:rsid w:val="0003662D"/>
    <w:rsid w:val="00036920"/>
    <w:rsid w:val="000376E0"/>
    <w:rsid w:val="00037AEA"/>
    <w:rsid w:val="00037F61"/>
    <w:rsid w:val="0004036D"/>
    <w:rsid w:val="0004043E"/>
    <w:rsid w:val="000404CA"/>
    <w:rsid w:val="00040960"/>
    <w:rsid w:val="00040A37"/>
    <w:rsid w:val="00040C9A"/>
    <w:rsid w:val="00040D4D"/>
    <w:rsid w:val="00041014"/>
    <w:rsid w:val="000410A8"/>
    <w:rsid w:val="0004133D"/>
    <w:rsid w:val="0004136F"/>
    <w:rsid w:val="00041493"/>
    <w:rsid w:val="000418DA"/>
    <w:rsid w:val="0004190F"/>
    <w:rsid w:val="00041E49"/>
    <w:rsid w:val="00041EB5"/>
    <w:rsid w:val="000426B6"/>
    <w:rsid w:val="00042818"/>
    <w:rsid w:val="00042837"/>
    <w:rsid w:val="000428FD"/>
    <w:rsid w:val="00042AA6"/>
    <w:rsid w:val="00042C26"/>
    <w:rsid w:val="00043879"/>
    <w:rsid w:val="00043A77"/>
    <w:rsid w:val="00043D4B"/>
    <w:rsid w:val="00043FA1"/>
    <w:rsid w:val="00044164"/>
    <w:rsid w:val="0004425A"/>
    <w:rsid w:val="0004483B"/>
    <w:rsid w:val="00044B98"/>
    <w:rsid w:val="0004501B"/>
    <w:rsid w:val="000451B2"/>
    <w:rsid w:val="000452D5"/>
    <w:rsid w:val="000456D8"/>
    <w:rsid w:val="00045C96"/>
    <w:rsid w:val="00046162"/>
    <w:rsid w:val="000467AF"/>
    <w:rsid w:val="00046883"/>
    <w:rsid w:val="000470C5"/>
    <w:rsid w:val="00047819"/>
    <w:rsid w:val="00047B7C"/>
    <w:rsid w:val="00047C7B"/>
    <w:rsid w:val="00047F58"/>
    <w:rsid w:val="00050022"/>
    <w:rsid w:val="000500B3"/>
    <w:rsid w:val="0005046F"/>
    <w:rsid w:val="00050AF6"/>
    <w:rsid w:val="00050C54"/>
    <w:rsid w:val="00050EB2"/>
    <w:rsid w:val="00050FF4"/>
    <w:rsid w:val="000510B0"/>
    <w:rsid w:val="000511C1"/>
    <w:rsid w:val="00051217"/>
    <w:rsid w:val="00051BC5"/>
    <w:rsid w:val="00052455"/>
    <w:rsid w:val="0005249A"/>
    <w:rsid w:val="00052524"/>
    <w:rsid w:val="00052B1B"/>
    <w:rsid w:val="00052B9E"/>
    <w:rsid w:val="00052F10"/>
    <w:rsid w:val="00052F32"/>
    <w:rsid w:val="0005328C"/>
    <w:rsid w:val="00053374"/>
    <w:rsid w:val="0005337F"/>
    <w:rsid w:val="00053CDD"/>
    <w:rsid w:val="000543D3"/>
    <w:rsid w:val="00054511"/>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48"/>
    <w:rsid w:val="000651D1"/>
    <w:rsid w:val="000652C4"/>
    <w:rsid w:val="000652E9"/>
    <w:rsid w:val="000656BE"/>
    <w:rsid w:val="00065969"/>
    <w:rsid w:val="00065A93"/>
    <w:rsid w:val="0006609B"/>
    <w:rsid w:val="00066AC3"/>
    <w:rsid w:val="00066D93"/>
    <w:rsid w:val="00067398"/>
    <w:rsid w:val="00067405"/>
    <w:rsid w:val="000675E8"/>
    <w:rsid w:val="00067D28"/>
    <w:rsid w:val="000707A3"/>
    <w:rsid w:val="00070911"/>
    <w:rsid w:val="00070B4E"/>
    <w:rsid w:val="0007105D"/>
    <w:rsid w:val="00071066"/>
    <w:rsid w:val="00071B55"/>
    <w:rsid w:val="000722ED"/>
    <w:rsid w:val="0007235C"/>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70F4"/>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298"/>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569"/>
    <w:rsid w:val="000B16E1"/>
    <w:rsid w:val="000B16F8"/>
    <w:rsid w:val="000B21F0"/>
    <w:rsid w:val="000B2308"/>
    <w:rsid w:val="000B29D2"/>
    <w:rsid w:val="000B2B77"/>
    <w:rsid w:val="000B3D6F"/>
    <w:rsid w:val="000B3DDA"/>
    <w:rsid w:val="000B3E1B"/>
    <w:rsid w:val="000B3F98"/>
    <w:rsid w:val="000B401D"/>
    <w:rsid w:val="000B41D4"/>
    <w:rsid w:val="000B427A"/>
    <w:rsid w:val="000B429E"/>
    <w:rsid w:val="000B459D"/>
    <w:rsid w:val="000B48AA"/>
    <w:rsid w:val="000B4D4D"/>
    <w:rsid w:val="000B4E07"/>
    <w:rsid w:val="000B4F02"/>
    <w:rsid w:val="000B4FBC"/>
    <w:rsid w:val="000B53EE"/>
    <w:rsid w:val="000B57B1"/>
    <w:rsid w:val="000B595E"/>
    <w:rsid w:val="000B5D83"/>
    <w:rsid w:val="000B6216"/>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4B"/>
    <w:rsid w:val="000C3890"/>
    <w:rsid w:val="000C3CA9"/>
    <w:rsid w:val="000C3E56"/>
    <w:rsid w:val="000C3FC8"/>
    <w:rsid w:val="000C4148"/>
    <w:rsid w:val="000C478D"/>
    <w:rsid w:val="000C563B"/>
    <w:rsid w:val="000C5718"/>
    <w:rsid w:val="000C5893"/>
    <w:rsid w:val="000C591D"/>
    <w:rsid w:val="000C5F8A"/>
    <w:rsid w:val="000C5FF1"/>
    <w:rsid w:val="000C6420"/>
    <w:rsid w:val="000C6598"/>
    <w:rsid w:val="000C65FF"/>
    <w:rsid w:val="000C686C"/>
    <w:rsid w:val="000C6FBE"/>
    <w:rsid w:val="000C722B"/>
    <w:rsid w:val="000C7688"/>
    <w:rsid w:val="000C7C45"/>
    <w:rsid w:val="000D1247"/>
    <w:rsid w:val="000D1CBD"/>
    <w:rsid w:val="000D2312"/>
    <w:rsid w:val="000D234A"/>
    <w:rsid w:val="000D272D"/>
    <w:rsid w:val="000D2AAA"/>
    <w:rsid w:val="000D2C93"/>
    <w:rsid w:val="000D3264"/>
    <w:rsid w:val="000D355A"/>
    <w:rsid w:val="000D358C"/>
    <w:rsid w:val="000D3671"/>
    <w:rsid w:val="000D4593"/>
    <w:rsid w:val="000D46F9"/>
    <w:rsid w:val="000D4AA9"/>
    <w:rsid w:val="000D4E19"/>
    <w:rsid w:val="000D5446"/>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4591"/>
    <w:rsid w:val="000E56FA"/>
    <w:rsid w:val="000E5FB8"/>
    <w:rsid w:val="000E682B"/>
    <w:rsid w:val="000E6833"/>
    <w:rsid w:val="000E6849"/>
    <w:rsid w:val="000E6940"/>
    <w:rsid w:val="000E6ED2"/>
    <w:rsid w:val="000E6EE4"/>
    <w:rsid w:val="000E6F43"/>
    <w:rsid w:val="000E6F50"/>
    <w:rsid w:val="000E6F9C"/>
    <w:rsid w:val="000F048F"/>
    <w:rsid w:val="000F0CB8"/>
    <w:rsid w:val="000F0F81"/>
    <w:rsid w:val="000F10A4"/>
    <w:rsid w:val="000F12CC"/>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817"/>
    <w:rsid w:val="000F4D5C"/>
    <w:rsid w:val="000F4E4F"/>
    <w:rsid w:val="000F4E7E"/>
    <w:rsid w:val="000F4F71"/>
    <w:rsid w:val="000F5D56"/>
    <w:rsid w:val="000F5DC0"/>
    <w:rsid w:val="000F5E35"/>
    <w:rsid w:val="000F601B"/>
    <w:rsid w:val="000F65FC"/>
    <w:rsid w:val="000F679F"/>
    <w:rsid w:val="000F6877"/>
    <w:rsid w:val="000F6A64"/>
    <w:rsid w:val="000F6D71"/>
    <w:rsid w:val="000F74D7"/>
    <w:rsid w:val="000F7B38"/>
    <w:rsid w:val="001002BA"/>
    <w:rsid w:val="001002EB"/>
    <w:rsid w:val="001004B9"/>
    <w:rsid w:val="0010075C"/>
    <w:rsid w:val="00100B40"/>
    <w:rsid w:val="001015F3"/>
    <w:rsid w:val="00101956"/>
    <w:rsid w:val="00101C21"/>
    <w:rsid w:val="00102068"/>
    <w:rsid w:val="00102118"/>
    <w:rsid w:val="00102507"/>
    <w:rsid w:val="001026EB"/>
    <w:rsid w:val="00102865"/>
    <w:rsid w:val="00102AAE"/>
    <w:rsid w:val="00102AF5"/>
    <w:rsid w:val="00103538"/>
    <w:rsid w:val="00103EBA"/>
    <w:rsid w:val="00104874"/>
    <w:rsid w:val="00104EC1"/>
    <w:rsid w:val="00105300"/>
    <w:rsid w:val="00105512"/>
    <w:rsid w:val="00105528"/>
    <w:rsid w:val="001058D5"/>
    <w:rsid w:val="00105CD4"/>
    <w:rsid w:val="00105D78"/>
    <w:rsid w:val="00105F4C"/>
    <w:rsid w:val="00106006"/>
    <w:rsid w:val="0010641F"/>
    <w:rsid w:val="00106D66"/>
    <w:rsid w:val="0010723C"/>
    <w:rsid w:val="00107924"/>
    <w:rsid w:val="00107A83"/>
    <w:rsid w:val="00110192"/>
    <w:rsid w:val="00110521"/>
    <w:rsid w:val="00110618"/>
    <w:rsid w:val="00110AAB"/>
    <w:rsid w:val="00110ADC"/>
    <w:rsid w:val="00110C3F"/>
    <w:rsid w:val="00110E5E"/>
    <w:rsid w:val="00110F9D"/>
    <w:rsid w:val="00111C3F"/>
    <w:rsid w:val="00111DCF"/>
    <w:rsid w:val="001120F5"/>
    <w:rsid w:val="00112624"/>
    <w:rsid w:val="00112646"/>
    <w:rsid w:val="00112A4E"/>
    <w:rsid w:val="00112B29"/>
    <w:rsid w:val="00112D19"/>
    <w:rsid w:val="00112DDD"/>
    <w:rsid w:val="0011324A"/>
    <w:rsid w:val="0011328A"/>
    <w:rsid w:val="0011328E"/>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097A"/>
    <w:rsid w:val="00121152"/>
    <w:rsid w:val="001211D6"/>
    <w:rsid w:val="00121309"/>
    <w:rsid w:val="001215C5"/>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149"/>
    <w:rsid w:val="00126772"/>
    <w:rsid w:val="00126EB9"/>
    <w:rsid w:val="00126F13"/>
    <w:rsid w:val="00126F31"/>
    <w:rsid w:val="00126F88"/>
    <w:rsid w:val="00126FC2"/>
    <w:rsid w:val="001276CA"/>
    <w:rsid w:val="00127D7F"/>
    <w:rsid w:val="0013019C"/>
    <w:rsid w:val="001302F8"/>
    <w:rsid w:val="00130605"/>
    <w:rsid w:val="00131312"/>
    <w:rsid w:val="00131978"/>
    <w:rsid w:val="00131A3B"/>
    <w:rsid w:val="00131F46"/>
    <w:rsid w:val="0013223E"/>
    <w:rsid w:val="001323B1"/>
    <w:rsid w:val="0013241E"/>
    <w:rsid w:val="00132892"/>
    <w:rsid w:val="00132990"/>
    <w:rsid w:val="00133056"/>
    <w:rsid w:val="00133090"/>
    <w:rsid w:val="001346C3"/>
    <w:rsid w:val="001348E7"/>
    <w:rsid w:val="00134CED"/>
    <w:rsid w:val="001352B7"/>
    <w:rsid w:val="00135355"/>
    <w:rsid w:val="00135633"/>
    <w:rsid w:val="00135653"/>
    <w:rsid w:val="00135A7A"/>
    <w:rsid w:val="00136C52"/>
    <w:rsid w:val="00136D84"/>
    <w:rsid w:val="00136E63"/>
    <w:rsid w:val="00136ECA"/>
    <w:rsid w:val="00136F1D"/>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CD"/>
    <w:rsid w:val="0014620F"/>
    <w:rsid w:val="00146758"/>
    <w:rsid w:val="0014730B"/>
    <w:rsid w:val="00147408"/>
    <w:rsid w:val="001474B1"/>
    <w:rsid w:val="001477F0"/>
    <w:rsid w:val="00147AD3"/>
    <w:rsid w:val="00147ADD"/>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4EA"/>
    <w:rsid w:val="00155B77"/>
    <w:rsid w:val="00155C09"/>
    <w:rsid w:val="00156313"/>
    <w:rsid w:val="0015643C"/>
    <w:rsid w:val="00156A17"/>
    <w:rsid w:val="00156ABA"/>
    <w:rsid w:val="00156C78"/>
    <w:rsid w:val="00156EBC"/>
    <w:rsid w:val="00157167"/>
    <w:rsid w:val="00157641"/>
    <w:rsid w:val="00157AA9"/>
    <w:rsid w:val="00157C86"/>
    <w:rsid w:val="0016015B"/>
    <w:rsid w:val="00160170"/>
    <w:rsid w:val="00160620"/>
    <w:rsid w:val="00160933"/>
    <w:rsid w:val="00160AC3"/>
    <w:rsid w:val="00160F16"/>
    <w:rsid w:val="00161709"/>
    <w:rsid w:val="00161929"/>
    <w:rsid w:val="001619F0"/>
    <w:rsid w:val="00161AD5"/>
    <w:rsid w:val="0016236C"/>
    <w:rsid w:val="001624D2"/>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480"/>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1B"/>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19E"/>
    <w:rsid w:val="001842EE"/>
    <w:rsid w:val="001842F0"/>
    <w:rsid w:val="00184381"/>
    <w:rsid w:val="001847EB"/>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B62"/>
    <w:rsid w:val="00190CFB"/>
    <w:rsid w:val="00190F04"/>
    <w:rsid w:val="001912D5"/>
    <w:rsid w:val="00191590"/>
    <w:rsid w:val="0019164E"/>
    <w:rsid w:val="001916B3"/>
    <w:rsid w:val="001920BE"/>
    <w:rsid w:val="00192187"/>
    <w:rsid w:val="0019238D"/>
    <w:rsid w:val="00192905"/>
    <w:rsid w:val="00192AE5"/>
    <w:rsid w:val="001931E1"/>
    <w:rsid w:val="00193377"/>
    <w:rsid w:val="0019344D"/>
    <w:rsid w:val="001937D9"/>
    <w:rsid w:val="00193912"/>
    <w:rsid w:val="00193D91"/>
    <w:rsid w:val="00193EDA"/>
    <w:rsid w:val="00193F8E"/>
    <w:rsid w:val="001940EE"/>
    <w:rsid w:val="00194266"/>
    <w:rsid w:val="001942A7"/>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39C"/>
    <w:rsid w:val="001A06C6"/>
    <w:rsid w:val="001A07E5"/>
    <w:rsid w:val="001A129D"/>
    <w:rsid w:val="001A16BB"/>
    <w:rsid w:val="001A1CB8"/>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643"/>
    <w:rsid w:val="001A774F"/>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B9B"/>
    <w:rsid w:val="001B4E1C"/>
    <w:rsid w:val="001B4E7C"/>
    <w:rsid w:val="001B508E"/>
    <w:rsid w:val="001B51E2"/>
    <w:rsid w:val="001B5A51"/>
    <w:rsid w:val="001B5B65"/>
    <w:rsid w:val="001B5CC6"/>
    <w:rsid w:val="001B5F95"/>
    <w:rsid w:val="001B6538"/>
    <w:rsid w:val="001B6559"/>
    <w:rsid w:val="001B6E6E"/>
    <w:rsid w:val="001B7478"/>
    <w:rsid w:val="001B7767"/>
    <w:rsid w:val="001B7BAA"/>
    <w:rsid w:val="001B7F34"/>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215"/>
    <w:rsid w:val="001D0339"/>
    <w:rsid w:val="001D042F"/>
    <w:rsid w:val="001D0C24"/>
    <w:rsid w:val="001D0DB2"/>
    <w:rsid w:val="001D170B"/>
    <w:rsid w:val="001D188F"/>
    <w:rsid w:val="001D1A91"/>
    <w:rsid w:val="001D1B15"/>
    <w:rsid w:val="001D1B73"/>
    <w:rsid w:val="001D1E02"/>
    <w:rsid w:val="001D20CB"/>
    <w:rsid w:val="001D345B"/>
    <w:rsid w:val="001D3497"/>
    <w:rsid w:val="001D385F"/>
    <w:rsid w:val="001D3968"/>
    <w:rsid w:val="001D40CE"/>
    <w:rsid w:val="001D4ABC"/>
    <w:rsid w:val="001D4BC3"/>
    <w:rsid w:val="001D500E"/>
    <w:rsid w:val="001D586D"/>
    <w:rsid w:val="001D6281"/>
    <w:rsid w:val="001D6292"/>
    <w:rsid w:val="001D6610"/>
    <w:rsid w:val="001D7E7E"/>
    <w:rsid w:val="001D7FC0"/>
    <w:rsid w:val="001E00A7"/>
    <w:rsid w:val="001E10AA"/>
    <w:rsid w:val="001E1450"/>
    <w:rsid w:val="001E1651"/>
    <w:rsid w:val="001E177E"/>
    <w:rsid w:val="001E1780"/>
    <w:rsid w:val="001E1A9E"/>
    <w:rsid w:val="001E1CF4"/>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B35"/>
    <w:rsid w:val="001E4F4B"/>
    <w:rsid w:val="001E5056"/>
    <w:rsid w:val="001E536A"/>
    <w:rsid w:val="001E5E4B"/>
    <w:rsid w:val="001E6370"/>
    <w:rsid w:val="001E6772"/>
    <w:rsid w:val="001E68FC"/>
    <w:rsid w:val="001E6AAF"/>
    <w:rsid w:val="001E7814"/>
    <w:rsid w:val="001E79B0"/>
    <w:rsid w:val="001F006B"/>
    <w:rsid w:val="001F0291"/>
    <w:rsid w:val="001F0B4C"/>
    <w:rsid w:val="001F1044"/>
    <w:rsid w:val="001F15CE"/>
    <w:rsid w:val="001F1FB0"/>
    <w:rsid w:val="001F21B7"/>
    <w:rsid w:val="001F228C"/>
    <w:rsid w:val="001F29A5"/>
    <w:rsid w:val="001F3824"/>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14B"/>
    <w:rsid w:val="002011EE"/>
    <w:rsid w:val="00201259"/>
    <w:rsid w:val="00202745"/>
    <w:rsid w:val="00202F44"/>
    <w:rsid w:val="00203389"/>
    <w:rsid w:val="002035FF"/>
    <w:rsid w:val="0020376D"/>
    <w:rsid w:val="0020396D"/>
    <w:rsid w:val="00203A38"/>
    <w:rsid w:val="00203AD5"/>
    <w:rsid w:val="0020495F"/>
    <w:rsid w:val="00204BF6"/>
    <w:rsid w:val="00204CAB"/>
    <w:rsid w:val="00204E8E"/>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ACF"/>
    <w:rsid w:val="00223C82"/>
    <w:rsid w:val="00224139"/>
    <w:rsid w:val="0022477A"/>
    <w:rsid w:val="00224D6A"/>
    <w:rsid w:val="002251BD"/>
    <w:rsid w:val="0022547F"/>
    <w:rsid w:val="00225680"/>
    <w:rsid w:val="00225AEA"/>
    <w:rsid w:val="00225B5E"/>
    <w:rsid w:val="00225EB1"/>
    <w:rsid w:val="00226453"/>
    <w:rsid w:val="00226572"/>
    <w:rsid w:val="00226602"/>
    <w:rsid w:val="00226610"/>
    <w:rsid w:val="00226DDB"/>
    <w:rsid w:val="00226E2E"/>
    <w:rsid w:val="00227498"/>
    <w:rsid w:val="0023025C"/>
    <w:rsid w:val="00230DDD"/>
    <w:rsid w:val="00231138"/>
    <w:rsid w:val="00231188"/>
    <w:rsid w:val="002316E8"/>
    <w:rsid w:val="0023199D"/>
    <w:rsid w:val="00231CAA"/>
    <w:rsid w:val="00232415"/>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2AE"/>
    <w:rsid w:val="0023633F"/>
    <w:rsid w:val="00236359"/>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7B1"/>
    <w:rsid w:val="00252825"/>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D1"/>
    <w:rsid w:val="00263900"/>
    <w:rsid w:val="00263B43"/>
    <w:rsid w:val="00265113"/>
    <w:rsid w:val="0026529F"/>
    <w:rsid w:val="002658AB"/>
    <w:rsid w:val="0026597C"/>
    <w:rsid w:val="00265DE2"/>
    <w:rsid w:val="00265ED7"/>
    <w:rsid w:val="00265F29"/>
    <w:rsid w:val="00266031"/>
    <w:rsid w:val="002662B7"/>
    <w:rsid w:val="002664C9"/>
    <w:rsid w:val="00266A3E"/>
    <w:rsid w:val="00266C33"/>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251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DE7"/>
    <w:rsid w:val="00282E6A"/>
    <w:rsid w:val="00282EDB"/>
    <w:rsid w:val="002830CA"/>
    <w:rsid w:val="00283436"/>
    <w:rsid w:val="00283507"/>
    <w:rsid w:val="002835E0"/>
    <w:rsid w:val="00283E9F"/>
    <w:rsid w:val="00283F2E"/>
    <w:rsid w:val="00284CE5"/>
    <w:rsid w:val="00285A54"/>
    <w:rsid w:val="0028601F"/>
    <w:rsid w:val="002861C4"/>
    <w:rsid w:val="002862AD"/>
    <w:rsid w:val="00286984"/>
    <w:rsid w:val="00286DB4"/>
    <w:rsid w:val="00286EFD"/>
    <w:rsid w:val="00286FD3"/>
    <w:rsid w:val="002879D8"/>
    <w:rsid w:val="00287C98"/>
    <w:rsid w:val="00287CF9"/>
    <w:rsid w:val="00287FC9"/>
    <w:rsid w:val="0029035B"/>
    <w:rsid w:val="00290A86"/>
    <w:rsid w:val="00290AE3"/>
    <w:rsid w:val="00290DDB"/>
    <w:rsid w:val="0029130A"/>
    <w:rsid w:val="0029198C"/>
    <w:rsid w:val="00291A2A"/>
    <w:rsid w:val="00291B7F"/>
    <w:rsid w:val="002921A3"/>
    <w:rsid w:val="00292CBC"/>
    <w:rsid w:val="00293112"/>
    <w:rsid w:val="00293168"/>
    <w:rsid w:val="002932F1"/>
    <w:rsid w:val="00293AEF"/>
    <w:rsid w:val="00294026"/>
    <w:rsid w:val="00294C78"/>
    <w:rsid w:val="00294E7D"/>
    <w:rsid w:val="002953AC"/>
    <w:rsid w:val="00295585"/>
    <w:rsid w:val="00295759"/>
    <w:rsid w:val="00295976"/>
    <w:rsid w:val="002959DE"/>
    <w:rsid w:val="00295FF1"/>
    <w:rsid w:val="0029622F"/>
    <w:rsid w:val="00296238"/>
    <w:rsid w:val="00296426"/>
    <w:rsid w:val="00296723"/>
    <w:rsid w:val="0029686D"/>
    <w:rsid w:val="0029690D"/>
    <w:rsid w:val="00296B7D"/>
    <w:rsid w:val="00296F22"/>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4D0"/>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39"/>
    <w:rsid w:val="002B6300"/>
    <w:rsid w:val="002B6418"/>
    <w:rsid w:val="002B66C2"/>
    <w:rsid w:val="002B6A4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8CA"/>
    <w:rsid w:val="002C7CC6"/>
    <w:rsid w:val="002D0420"/>
    <w:rsid w:val="002D0490"/>
    <w:rsid w:val="002D057F"/>
    <w:rsid w:val="002D0654"/>
    <w:rsid w:val="002D096A"/>
    <w:rsid w:val="002D0E6A"/>
    <w:rsid w:val="002D0E97"/>
    <w:rsid w:val="002D10E4"/>
    <w:rsid w:val="002D177B"/>
    <w:rsid w:val="002D17D1"/>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0D"/>
    <w:rsid w:val="002D4823"/>
    <w:rsid w:val="002D50FC"/>
    <w:rsid w:val="002D529E"/>
    <w:rsid w:val="002D53F1"/>
    <w:rsid w:val="002D5485"/>
    <w:rsid w:val="002D5CA1"/>
    <w:rsid w:val="002D5CCC"/>
    <w:rsid w:val="002D5D1B"/>
    <w:rsid w:val="002D5E07"/>
    <w:rsid w:val="002D5EC9"/>
    <w:rsid w:val="002D6BD9"/>
    <w:rsid w:val="002D6D74"/>
    <w:rsid w:val="002D6EE7"/>
    <w:rsid w:val="002D728E"/>
    <w:rsid w:val="002D74BB"/>
    <w:rsid w:val="002D750D"/>
    <w:rsid w:val="002D754F"/>
    <w:rsid w:val="002D7FD6"/>
    <w:rsid w:val="002E0952"/>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616"/>
    <w:rsid w:val="002E7A4C"/>
    <w:rsid w:val="002E7BD8"/>
    <w:rsid w:val="002E7C27"/>
    <w:rsid w:val="002F008A"/>
    <w:rsid w:val="002F031F"/>
    <w:rsid w:val="002F0ACD"/>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896"/>
    <w:rsid w:val="003009E1"/>
    <w:rsid w:val="0030102E"/>
    <w:rsid w:val="003010BF"/>
    <w:rsid w:val="0030114D"/>
    <w:rsid w:val="00301AEB"/>
    <w:rsid w:val="00301CC4"/>
    <w:rsid w:val="00301FC2"/>
    <w:rsid w:val="003022B8"/>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6773"/>
    <w:rsid w:val="00307233"/>
    <w:rsid w:val="00307528"/>
    <w:rsid w:val="00307D2B"/>
    <w:rsid w:val="00307D8F"/>
    <w:rsid w:val="00307FF7"/>
    <w:rsid w:val="00310076"/>
    <w:rsid w:val="00310562"/>
    <w:rsid w:val="00311551"/>
    <w:rsid w:val="0031183A"/>
    <w:rsid w:val="00311C4D"/>
    <w:rsid w:val="00312329"/>
    <w:rsid w:val="0031255D"/>
    <w:rsid w:val="0031259C"/>
    <w:rsid w:val="003125DD"/>
    <w:rsid w:val="00313025"/>
    <w:rsid w:val="003137AC"/>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B71"/>
    <w:rsid w:val="00323216"/>
    <w:rsid w:val="00323BF8"/>
    <w:rsid w:val="00323D35"/>
    <w:rsid w:val="003248D7"/>
    <w:rsid w:val="0032520F"/>
    <w:rsid w:val="003253E4"/>
    <w:rsid w:val="003258DC"/>
    <w:rsid w:val="00325A32"/>
    <w:rsid w:val="00325E6A"/>
    <w:rsid w:val="00326255"/>
    <w:rsid w:val="003263A3"/>
    <w:rsid w:val="003263AE"/>
    <w:rsid w:val="00326592"/>
    <w:rsid w:val="00326D5F"/>
    <w:rsid w:val="00327CA3"/>
    <w:rsid w:val="00327FD5"/>
    <w:rsid w:val="00330196"/>
    <w:rsid w:val="003303EB"/>
    <w:rsid w:val="00330492"/>
    <w:rsid w:val="00330854"/>
    <w:rsid w:val="00331046"/>
    <w:rsid w:val="0033186E"/>
    <w:rsid w:val="0033200F"/>
    <w:rsid w:val="003322E7"/>
    <w:rsid w:val="00332602"/>
    <w:rsid w:val="00332807"/>
    <w:rsid w:val="00332B8F"/>
    <w:rsid w:val="00332C6A"/>
    <w:rsid w:val="00333302"/>
    <w:rsid w:val="00333627"/>
    <w:rsid w:val="00333E62"/>
    <w:rsid w:val="00333F00"/>
    <w:rsid w:val="003344E5"/>
    <w:rsid w:val="003345F7"/>
    <w:rsid w:val="00334630"/>
    <w:rsid w:val="00334644"/>
    <w:rsid w:val="003347C7"/>
    <w:rsid w:val="00334AC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302E"/>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205"/>
    <w:rsid w:val="0035086F"/>
    <w:rsid w:val="00350B61"/>
    <w:rsid w:val="00351034"/>
    <w:rsid w:val="00351055"/>
    <w:rsid w:val="0035114E"/>
    <w:rsid w:val="003514E0"/>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AF3"/>
    <w:rsid w:val="00360B33"/>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422"/>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3F6"/>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3D24"/>
    <w:rsid w:val="0038443A"/>
    <w:rsid w:val="003848A6"/>
    <w:rsid w:val="00384B96"/>
    <w:rsid w:val="00384EC2"/>
    <w:rsid w:val="00384F52"/>
    <w:rsid w:val="003854A3"/>
    <w:rsid w:val="00385868"/>
    <w:rsid w:val="003859E9"/>
    <w:rsid w:val="00385D49"/>
    <w:rsid w:val="00385F5D"/>
    <w:rsid w:val="00385FA4"/>
    <w:rsid w:val="003862A7"/>
    <w:rsid w:val="00386372"/>
    <w:rsid w:val="003866DE"/>
    <w:rsid w:val="003867D6"/>
    <w:rsid w:val="00387733"/>
    <w:rsid w:val="003903ED"/>
    <w:rsid w:val="003906D3"/>
    <w:rsid w:val="00390E73"/>
    <w:rsid w:val="00391145"/>
    <w:rsid w:val="00391441"/>
    <w:rsid w:val="003917D1"/>
    <w:rsid w:val="00391B2F"/>
    <w:rsid w:val="003922FC"/>
    <w:rsid w:val="003925FE"/>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6A66"/>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F9"/>
    <w:rsid w:val="003A1B0D"/>
    <w:rsid w:val="003A2274"/>
    <w:rsid w:val="003A235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36"/>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4B3"/>
    <w:rsid w:val="003B2678"/>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7BA"/>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4C8"/>
    <w:rsid w:val="003D6522"/>
    <w:rsid w:val="003D65E0"/>
    <w:rsid w:val="003D6A0C"/>
    <w:rsid w:val="003D6F2C"/>
    <w:rsid w:val="003D70F6"/>
    <w:rsid w:val="003D719A"/>
    <w:rsid w:val="003D749A"/>
    <w:rsid w:val="003D7519"/>
    <w:rsid w:val="003D7EEA"/>
    <w:rsid w:val="003E0057"/>
    <w:rsid w:val="003E03C5"/>
    <w:rsid w:val="003E0BF9"/>
    <w:rsid w:val="003E0C91"/>
    <w:rsid w:val="003E1197"/>
    <w:rsid w:val="003E182B"/>
    <w:rsid w:val="003E1A42"/>
    <w:rsid w:val="003E1C57"/>
    <w:rsid w:val="003E1C6C"/>
    <w:rsid w:val="003E22E4"/>
    <w:rsid w:val="003E2447"/>
    <w:rsid w:val="003E3058"/>
    <w:rsid w:val="003E3327"/>
    <w:rsid w:val="003E340E"/>
    <w:rsid w:val="003E3627"/>
    <w:rsid w:val="003E37F9"/>
    <w:rsid w:val="003E393D"/>
    <w:rsid w:val="003E3A65"/>
    <w:rsid w:val="003E3BEC"/>
    <w:rsid w:val="003E3C1B"/>
    <w:rsid w:val="003E4498"/>
    <w:rsid w:val="003E4CE2"/>
    <w:rsid w:val="003E55B6"/>
    <w:rsid w:val="003E5C80"/>
    <w:rsid w:val="003E5F5C"/>
    <w:rsid w:val="003E61BB"/>
    <w:rsid w:val="003E670F"/>
    <w:rsid w:val="003E687B"/>
    <w:rsid w:val="003E69AE"/>
    <w:rsid w:val="003E6AED"/>
    <w:rsid w:val="003E6BCE"/>
    <w:rsid w:val="003E7051"/>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3C4F"/>
    <w:rsid w:val="003F40F0"/>
    <w:rsid w:val="003F45B5"/>
    <w:rsid w:val="003F4F61"/>
    <w:rsid w:val="003F4F9B"/>
    <w:rsid w:val="003F5686"/>
    <w:rsid w:val="003F613E"/>
    <w:rsid w:val="003F63EC"/>
    <w:rsid w:val="003F65E1"/>
    <w:rsid w:val="003F6769"/>
    <w:rsid w:val="003F67F4"/>
    <w:rsid w:val="003F6C0C"/>
    <w:rsid w:val="003F7354"/>
    <w:rsid w:val="003F7B15"/>
    <w:rsid w:val="003F7F7B"/>
    <w:rsid w:val="003F7FEE"/>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9F5"/>
    <w:rsid w:val="00414DCA"/>
    <w:rsid w:val="00414DDB"/>
    <w:rsid w:val="004150C1"/>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A6C"/>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9FE"/>
    <w:rsid w:val="00441B1D"/>
    <w:rsid w:val="00441D84"/>
    <w:rsid w:val="00442699"/>
    <w:rsid w:val="004428B1"/>
    <w:rsid w:val="00442CEF"/>
    <w:rsid w:val="004430BD"/>
    <w:rsid w:val="004431FF"/>
    <w:rsid w:val="00443370"/>
    <w:rsid w:val="0044377C"/>
    <w:rsid w:val="004438D9"/>
    <w:rsid w:val="00443910"/>
    <w:rsid w:val="00443A65"/>
    <w:rsid w:val="00443B52"/>
    <w:rsid w:val="00443B8A"/>
    <w:rsid w:val="00443BEE"/>
    <w:rsid w:val="00443F73"/>
    <w:rsid w:val="00444039"/>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B4"/>
    <w:rsid w:val="004502FF"/>
    <w:rsid w:val="0045074A"/>
    <w:rsid w:val="00450752"/>
    <w:rsid w:val="00450A30"/>
    <w:rsid w:val="00450F81"/>
    <w:rsid w:val="004510C2"/>
    <w:rsid w:val="0045141B"/>
    <w:rsid w:val="00451484"/>
    <w:rsid w:val="004519D6"/>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6EEB"/>
    <w:rsid w:val="004571A1"/>
    <w:rsid w:val="0045758C"/>
    <w:rsid w:val="00457F73"/>
    <w:rsid w:val="0046085C"/>
    <w:rsid w:val="00460928"/>
    <w:rsid w:val="00460AD5"/>
    <w:rsid w:val="00460AEF"/>
    <w:rsid w:val="00460B6A"/>
    <w:rsid w:val="00460C62"/>
    <w:rsid w:val="00461030"/>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110"/>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1F"/>
    <w:rsid w:val="00476168"/>
    <w:rsid w:val="00476182"/>
    <w:rsid w:val="00476755"/>
    <w:rsid w:val="00476804"/>
    <w:rsid w:val="00476AA5"/>
    <w:rsid w:val="00476D19"/>
    <w:rsid w:val="00477704"/>
    <w:rsid w:val="0047792D"/>
    <w:rsid w:val="0047796A"/>
    <w:rsid w:val="004779FA"/>
    <w:rsid w:val="00477B51"/>
    <w:rsid w:val="00480709"/>
    <w:rsid w:val="004810BC"/>
    <w:rsid w:val="004811E4"/>
    <w:rsid w:val="0048164E"/>
    <w:rsid w:val="00481965"/>
    <w:rsid w:val="00481D25"/>
    <w:rsid w:val="00481ECB"/>
    <w:rsid w:val="00481FAA"/>
    <w:rsid w:val="00482095"/>
    <w:rsid w:val="004823D7"/>
    <w:rsid w:val="00482E5F"/>
    <w:rsid w:val="00482E9D"/>
    <w:rsid w:val="0048316D"/>
    <w:rsid w:val="0048354C"/>
    <w:rsid w:val="0048357F"/>
    <w:rsid w:val="00483AC8"/>
    <w:rsid w:val="00483B50"/>
    <w:rsid w:val="00483B93"/>
    <w:rsid w:val="00484624"/>
    <w:rsid w:val="004847AE"/>
    <w:rsid w:val="00484956"/>
    <w:rsid w:val="00484C50"/>
    <w:rsid w:val="00485056"/>
    <w:rsid w:val="0048508B"/>
    <w:rsid w:val="004856EE"/>
    <w:rsid w:val="00485880"/>
    <w:rsid w:val="00485B87"/>
    <w:rsid w:val="00485E65"/>
    <w:rsid w:val="00486481"/>
    <w:rsid w:val="0048670F"/>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A25"/>
    <w:rsid w:val="00490F8D"/>
    <w:rsid w:val="00490FAD"/>
    <w:rsid w:val="004913DA"/>
    <w:rsid w:val="00491718"/>
    <w:rsid w:val="00491D52"/>
    <w:rsid w:val="004922AE"/>
    <w:rsid w:val="00492399"/>
    <w:rsid w:val="004924FF"/>
    <w:rsid w:val="004927DB"/>
    <w:rsid w:val="00492F51"/>
    <w:rsid w:val="0049329E"/>
    <w:rsid w:val="00493A2C"/>
    <w:rsid w:val="004948CD"/>
    <w:rsid w:val="00494D2C"/>
    <w:rsid w:val="00495745"/>
    <w:rsid w:val="00495AB6"/>
    <w:rsid w:val="00495C41"/>
    <w:rsid w:val="004965AB"/>
    <w:rsid w:val="004967AC"/>
    <w:rsid w:val="004969B4"/>
    <w:rsid w:val="00496D58"/>
    <w:rsid w:val="00496E00"/>
    <w:rsid w:val="00496F3F"/>
    <w:rsid w:val="004970C2"/>
    <w:rsid w:val="004971E0"/>
    <w:rsid w:val="004974B5"/>
    <w:rsid w:val="00497D0B"/>
    <w:rsid w:val="004A01CF"/>
    <w:rsid w:val="004A0280"/>
    <w:rsid w:val="004A0299"/>
    <w:rsid w:val="004A03DE"/>
    <w:rsid w:val="004A0595"/>
    <w:rsid w:val="004A0761"/>
    <w:rsid w:val="004A10C1"/>
    <w:rsid w:val="004A1273"/>
    <w:rsid w:val="004A127B"/>
    <w:rsid w:val="004A152D"/>
    <w:rsid w:val="004A1556"/>
    <w:rsid w:val="004A25A6"/>
    <w:rsid w:val="004A2D43"/>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091"/>
    <w:rsid w:val="004B232E"/>
    <w:rsid w:val="004B24DE"/>
    <w:rsid w:val="004B2514"/>
    <w:rsid w:val="004B2659"/>
    <w:rsid w:val="004B26AC"/>
    <w:rsid w:val="004B2D05"/>
    <w:rsid w:val="004B2E66"/>
    <w:rsid w:val="004B2FA8"/>
    <w:rsid w:val="004B3044"/>
    <w:rsid w:val="004B3062"/>
    <w:rsid w:val="004B38AF"/>
    <w:rsid w:val="004B3BDC"/>
    <w:rsid w:val="004B3DF7"/>
    <w:rsid w:val="004B3E01"/>
    <w:rsid w:val="004B3EDB"/>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B33"/>
    <w:rsid w:val="004C1CBB"/>
    <w:rsid w:val="004C246D"/>
    <w:rsid w:val="004C25B1"/>
    <w:rsid w:val="004C2CF0"/>
    <w:rsid w:val="004C35B6"/>
    <w:rsid w:val="004C37E8"/>
    <w:rsid w:val="004C38BE"/>
    <w:rsid w:val="004C3949"/>
    <w:rsid w:val="004C3A09"/>
    <w:rsid w:val="004C3B56"/>
    <w:rsid w:val="004C3D8D"/>
    <w:rsid w:val="004C4104"/>
    <w:rsid w:val="004C4317"/>
    <w:rsid w:val="004C4691"/>
    <w:rsid w:val="004C4BA8"/>
    <w:rsid w:val="004C5673"/>
    <w:rsid w:val="004C5AE1"/>
    <w:rsid w:val="004C5E3A"/>
    <w:rsid w:val="004C646F"/>
    <w:rsid w:val="004C6B08"/>
    <w:rsid w:val="004C6B0F"/>
    <w:rsid w:val="004C6E04"/>
    <w:rsid w:val="004C79CD"/>
    <w:rsid w:val="004C7B2F"/>
    <w:rsid w:val="004D016F"/>
    <w:rsid w:val="004D01DA"/>
    <w:rsid w:val="004D0416"/>
    <w:rsid w:val="004D0A57"/>
    <w:rsid w:val="004D18FF"/>
    <w:rsid w:val="004D22E3"/>
    <w:rsid w:val="004D23DA"/>
    <w:rsid w:val="004D258F"/>
    <w:rsid w:val="004D2B61"/>
    <w:rsid w:val="004D34E9"/>
    <w:rsid w:val="004D3639"/>
    <w:rsid w:val="004D3FD4"/>
    <w:rsid w:val="004D3FDF"/>
    <w:rsid w:val="004D425B"/>
    <w:rsid w:val="004D4543"/>
    <w:rsid w:val="004D4904"/>
    <w:rsid w:val="004D4914"/>
    <w:rsid w:val="004D4AA2"/>
    <w:rsid w:val="004D4C57"/>
    <w:rsid w:val="004D4D71"/>
    <w:rsid w:val="004D517C"/>
    <w:rsid w:val="004D535E"/>
    <w:rsid w:val="004D56FD"/>
    <w:rsid w:val="004D59EF"/>
    <w:rsid w:val="004D5AA4"/>
    <w:rsid w:val="004D5ED1"/>
    <w:rsid w:val="004D65A7"/>
    <w:rsid w:val="004D67C8"/>
    <w:rsid w:val="004D68C3"/>
    <w:rsid w:val="004D6D46"/>
    <w:rsid w:val="004D6F2E"/>
    <w:rsid w:val="004D742A"/>
    <w:rsid w:val="004D7D42"/>
    <w:rsid w:val="004D7F2C"/>
    <w:rsid w:val="004E03FB"/>
    <w:rsid w:val="004E04B8"/>
    <w:rsid w:val="004E0A86"/>
    <w:rsid w:val="004E19D9"/>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0A9"/>
    <w:rsid w:val="004E6B0F"/>
    <w:rsid w:val="004E6B53"/>
    <w:rsid w:val="004E6D2A"/>
    <w:rsid w:val="004E712A"/>
    <w:rsid w:val="004E7315"/>
    <w:rsid w:val="004E7B16"/>
    <w:rsid w:val="004E7C01"/>
    <w:rsid w:val="004E7CDF"/>
    <w:rsid w:val="004E7D47"/>
    <w:rsid w:val="004F033E"/>
    <w:rsid w:val="004F0A1B"/>
    <w:rsid w:val="004F0CB0"/>
    <w:rsid w:val="004F0D7B"/>
    <w:rsid w:val="004F0E58"/>
    <w:rsid w:val="004F11D6"/>
    <w:rsid w:val="004F13B3"/>
    <w:rsid w:val="004F143A"/>
    <w:rsid w:val="004F15DE"/>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353"/>
    <w:rsid w:val="004F6B59"/>
    <w:rsid w:val="004F70BE"/>
    <w:rsid w:val="004F73AC"/>
    <w:rsid w:val="004F74AD"/>
    <w:rsid w:val="004F76D3"/>
    <w:rsid w:val="004F7729"/>
    <w:rsid w:val="004F7A8C"/>
    <w:rsid w:val="0050027D"/>
    <w:rsid w:val="00500483"/>
    <w:rsid w:val="00500535"/>
    <w:rsid w:val="005006D3"/>
    <w:rsid w:val="005007CC"/>
    <w:rsid w:val="00500C80"/>
    <w:rsid w:val="00500F0C"/>
    <w:rsid w:val="00501116"/>
    <w:rsid w:val="00501649"/>
    <w:rsid w:val="0050187E"/>
    <w:rsid w:val="00501A9C"/>
    <w:rsid w:val="00501CAF"/>
    <w:rsid w:val="00501D12"/>
    <w:rsid w:val="005028B7"/>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C01"/>
    <w:rsid w:val="00510CD5"/>
    <w:rsid w:val="00510D25"/>
    <w:rsid w:val="00511242"/>
    <w:rsid w:val="00511385"/>
    <w:rsid w:val="005115CE"/>
    <w:rsid w:val="00511852"/>
    <w:rsid w:val="0051212F"/>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A0F"/>
    <w:rsid w:val="00517ABA"/>
    <w:rsid w:val="00520702"/>
    <w:rsid w:val="00520709"/>
    <w:rsid w:val="005215E4"/>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89D"/>
    <w:rsid w:val="00526D7D"/>
    <w:rsid w:val="00526ED7"/>
    <w:rsid w:val="00527CBB"/>
    <w:rsid w:val="00527EFF"/>
    <w:rsid w:val="0053003B"/>
    <w:rsid w:val="00531360"/>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2C0"/>
    <w:rsid w:val="005363AD"/>
    <w:rsid w:val="00536462"/>
    <w:rsid w:val="005366EE"/>
    <w:rsid w:val="00537A23"/>
    <w:rsid w:val="00537E63"/>
    <w:rsid w:val="00537F01"/>
    <w:rsid w:val="0054052A"/>
    <w:rsid w:val="005405D6"/>
    <w:rsid w:val="005408B6"/>
    <w:rsid w:val="00540DF1"/>
    <w:rsid w:val="00540DF5"/>
    <w:rsid w:val="00540E00"/>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B36"/>
    <w:rsid w:val="00551C49"/>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452"/>
    <w:rsid w:val="0055752E"/>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8A"/>
    <w:rsid w:val="00563DCC"/>
    <w:rsid w:val="00564542"/>
    <w:rsid w:val="00564BDF"/>
    <w:rsid w:val="00564CCE"/>
    <w:rsid w:val="0056502A"/>
    <w:rsid w:val="00565071"/>
    <w:rsid w:val="00565172"/>
    <w:rsid w:val="00565EF2"/>
    <w:rsid w:val="0056641F"/>
    <w:rsid w:val="00566576"/>
    <w:rsid w:val="00566584"/>
    <w:rsid w:val="0056670F"/>
    <w:rsid w:val="00566717"/>
    <w:rsid w:val="0056731C"/>
    <w:rsid w:val="00567898"/>
    <w:rsid w:val="005679F3"/>
    <w:rsid w:val="00567BB8"/>
    <w:rsid w:val="00570299"/>
    <w:rsid w:val="00570676"/>
    <w:rsid w:val="00570F23"/>
    <w:rsid w:val="005711E2"/>
    <w:rsid w:val="0057145C"/>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5EB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93E"/>
    <w:rsid w:val="00583C9E"/>
    <w:rsid w:val="005844B6"/>
    <w:rsid w:val="00584770"/>
    <w:rsid w:val="00584AC6"/>
    <w:rsid w:val="00584D42"/>
    <w:rsid w:val="00585055"/>
    <w:rsid w:val="00585490"/>
    <w:rsid w:val="00585C0A"/>
    <w:rsid w:val="00585FE5"/>
    <w:rsid w:val="0058646F"/>
    <w:rsid w:val="005864B3"/>
    <w:rsid w:val="00586823"/>
    <w:rsid w:val="00587A51"/>
    <w:rsid w:val="00587DEC"/>
    <w:rsid w:val="00587F64"/>
    <w:rsid w:val="00590170"/>
    <w:rsid w:val="0059019C"/>
    <w:rsid w:val="005901B5"/>
    <w:rsid w:val="005902AE"/>
    <w:rsid w:val="00590347"/>
    <w:rsid w:val="00590B66"/>
    <w:rsid w:val="00590CFC"/>
    <w:rsid w:val="005912E5"/>
    <w:rsid w:val="00591348"/>
    <w:rsid w:val="005917F6"/>
    <w:rsid w:val="0059187F"/>
    <w:rsid w:val="00591FCC"/>
    <w:rsid w:val="0059234E"/>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706"/>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4FA"/>
    <w:rsid w:val="005A6909"/>
    <w:rsid w:val="005A6F42"/>
    <w:rsid w:val="005A7119"/>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B12"/>
    <w:rsid w:val="005B6D78"/>
    <w:rsid w:val="005B6E03"/>
    <w:rsid w:val="005B6E5E"/>
    <w:rsid w:val="005B782F"/>
    <w:rsid w:val="005B7A4D"/>
    <w:rsid w:val="005B7CF6"/>
    <w:rsid w:val="005C0438"/>
    <w:rsid w:val="005C06A9"/>
    <w:rsid w:val="005C0FA1"/>
    <w:rsid w:val="005C2260"/>
    <w:rsid w:val="005C226B"/>
    <w:rsid w:val="005C2447"/>
    <w:rsid w:val="005C25AE"/>
    <w:rsid w:val="005C2A12"/>
    <w:rsid w:val="005C30E8"/>
    <w:rsid w:val="005C3AB3"/>
    <w:rsid w:val="005C3BED"/>
    <w:rsid w:val="005C402D"/>
    <w:rsid w:val="005C404D"/>
    <w:rsid w:val="005C43CB"/>
    <w:rsid w:val="005C45A2"/>
    <w:rsid w:val="005C4859"/>
    <w:rsid w:val="005C4CE0"/>
    <w:rsid w:val="005C4D36"/>
    <w:rsid w:val="005C4D3C"/>
    <w:rsid w:val="005C5315"/>
    <w:rsid w:val="005C557F"/>
    <w:rsid w:val="005C55C0"/>
    <w:rsid w:val="005C570A"/>
    <w:rsid w:val="005C5AEB"/>
    <w:rsid w:val="005C5F55"/>
    <w:rsid w:val="005C6145"/>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CC3"/>
    <w:rsid w:val="005D3F2D"/>
    <w:rsid w:val="005D42AC"/>
    <w:rsid w:val="005D46B5"/>
    <w:rsid w:val="005D475F"/>
    <w:rsid w:val="005D4844"/>
    <w:rsid w:val="005D4C3B"/>
    <w:rsid w:val="005D4FCC"/>
    <w:rsid w:val="005D5D0C"/>
    <w:rsid w:val="005D608C"/>
    <w:rsid w:val="005D648D"/>
    <w:rsid w:val="005D649C"/>
    <w:rsid w:val="005D6AEE"/>
    <w:rsid w:val="005D6EED"/>
    <w:rsid w:val="005D75F9"/>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2F3"/>
    <w:rsid w:val="005E458C"/>
    <w:rsid w:val="005E4AED"/>
    <w:rsid w:val="005E4D50"/>
    <w:rsid w:val="005E4DB9"/>
    <w:rsid w:val="005E4DEA"/>
    <w:rsid w:val="005E4F03"/>
    <w:rsid w:val="005E4F49"/>
    <w:rsid w:val="005E59A2"/>
    <w:rsid w:val="005E60A0"/>
    <w:rsid w:val="005E63B9"/>
    <w:rsid w:val="005E63E1"/>
    <w:rsid w:val="005E6681"/>
    <w:rsid w:val="005E6DDB"/>
    <w:rsid w:val="005E6F18"/>
    <w:rsid w:val="005E709D"/>
    <w:rsid w:val="005E739F"/>
    <w:rsid w:val="005E760A"/>
    <w:rsid w:val="005F00BB"/>
    <w:rsid w:val="005F0333"/>
    <w:rsid w:val="005F034D"/>
    <w:rsid w:val="005F067D"/>
    <w:rsid w:val="005F1129"/>
    <w:rsid w:val="005F1325"/>
    <w:rsid w:val="005F16B1"/>
    <w:rsid w:val="005F1BF9"/>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28C"/>
    <w:rsid w:val="00604402"/>
    <w:rsid w:val="0060442E"/>
    <w:rsid w:val="00604735"/>
    <w:rsid w:val="00604928"/>
    <w:rsid w:val="00605384"/>
    <w:rsid w:val="006053EF"/>
    <w:rsid w:val="00605C35"/>
    <w:rsid w:val="00605E62"/>
    <w:rsid w:val="006069D6"/>
    <w:rsid w:val="00606A30"/>
    <w:rsid w:val="006070DC"/>
    <w:rsid w:val="006073EA"/>
    <w:rsid w:val="00607459"/>
    <w:rsid w:val="0060745F"/>
    <w:rsid w:val="00607C4C"/>
    <w:rsid w:val="00607D3B"/>
    <w:rsid w:val="00610807"/>
    <w:rsid w:val="00610E46"/>
    <w:rsid w:val="006111F0"/>
    <w:rsid w:val="00611221"/>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752D"/>
    <w:rsid w:val="00617AAC"/>
    <w:rsid w:val="00617DF8"/>
    <w:rsid w:val="006201C2"/>
    <w:rsid w:val="0062026C"/>
    <w:rsid w:val="00620E47"/>
    <w:rsid w:val="0062162D"/>
    <w:rsid w:val="00621A9A"/>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6F1"/>
    <w:rsid w:val="00625FD7"/>
    <w:rsid w:val="00626234"/>
    <w:rsid w:val="006265EE"/>
    <w:rsid w:val="006268C2"/>
    <w:rsid w:val="00626DE0"/>
    <w:rsid w:val="0062753C"/>
    <w:rsid w:val="00627A2A"/>
    <w:rsid w:val="00627EDF"/>
    <w:rsid w:val="006300AC"/>
    <w:rsid w:val="006307C7"/>
    <w:rsid w:val="0063089E"/>
    <w:rsid w:val="006309DE"/>
    <w:rsid w:val="00630EDF"/>
    <w:rsid w:val="006315A7"/>
    <w:rsid w:val="00631762"/>
    <w:rsid w:val="00631BDC"/>
    <w:rsid w:val="00631EF1"/>
    <w:rsid w:val="006320B3"/>
    <w:rsid w:val="0063227B"/>
    <w:rsid w:val="0063241D"/>
    <w:rsid w:val="006324E9"/>
    <w:rsid w:val="00632750"/>
    <w:rsid w:val="0063281F"/>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7438"/>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702"/>
    <w:rsid w:val="00643C79"/>
    <w:rsid w:val="0064425A"/>
    <w:rsid w:val="00644AF1"/>
    <w:rsid w:val="00644F4C"/>
    <w:rsid w:val="006450DC"/>
    <w:rsid w:val="0064559B"/>
    <w:rsid w:val="006455D1"/>
    <w:rsid w:val="00645BB6"/>
    <w:rsid w:val="00645D16"/>
    <w:rsid w:val="00646E14"/>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707"/>
    <w:rsid w:val="0065682A"/>
    <w:rsid w:val="00656FB0"/>
    <w:rsid w:val="00657135"/>
    <w:rsid w:val="006573C6"/>
    <w:rsid w:val="006575A6"/>
    <w:rsid w:val="006575FC"/>
    <w:rsid w:val="00657874"/>
    <w:rsid w:val="00657AA3"/>
    <w:rsid w:val="00660445"/>
    <w:rsid w:val="0066085B"/>
    <w:rsid w:val="00660DC0"/>
    <w:rsid w:val="00661227"/>
    <w:rsid w:val="00661378"/>
    <w:rsid w:val="00661C91"/>
    <w:rsid w:val="00661D60"/>
    <w:rsid w:val="006626D6"/>
    <w:rsid w:val="006626E4"/>
    <w:rsid w:val="00662F12"/>
    <w:rsid w:val="00663065"/>
    <w:rsid w:val="006632E9"/>
    <w:rsid w:val="006636B6"/>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D19"/>
    <w:rsid w:val="00666D88"/>
    <w:rsid w:val="0066748F"/>
    <w:rsid w:val="00667691"/>
    <w:rsid w:val="00667D87"/>
    <w:rsid w:val="00667F8A"/>
    <w:rsid w:val="006700C9"/>
    <w:rsid w:val="00670D28"/>
    <w:rsid w:val="00671496"/>
    <w:rsid w:val="00671919"/>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4088"/>
    <w:rsid w:val="006840CE"/>
    <w:rsid w:val="00684247"/>
    <w:rsid w:val="0068431F"/>
    <w:rsid w:val="00684C81"/>
    <w:rsid w:val="00684D41"/>
    <w:rsid w:val="00684DDA"/>
    <w:rsid w:val="00685605"/>
    <w:rsid w:val="006858B0"/>
    <w:rsid w:val="00686706"/>
    <w:rsid w:val="00686D4E"/>
    <w:rsid w:val="00687303"/>
    <w:rsid w:val="0068732D"/>
    <w:rsid w:val="0068748F"/>
    <w:rsid w:val="006877CB"/>
    <w:rsid w:val="006878D8"/>
    <w:rsid w:val="00687966"/>
    <w:rsid w:val="00687BD8"/>
    <w:rsid w:val="00687FDC"/>
    <w:rsid w:val="006900D2"/>
    <w:rsid w:val="00690AA3"/>
    <w:rsid w:val="00691B0F"/>
    <w:rsid w:val="006921FD"/>
    <w:rsid w:val="006927F0"/>
    <w:rsid w:val="006928DE"/>
    <w:rsid w:val="00692AC3"/>
    <w:rsid w:val="006933FC"/>
    <w:rsid w:val="0069386C"/>
    <w:rsid w:val="00693A27"/>
    <w:rsid w:val="00693D34"/>
    <w:rsid w:val="00693D6C"/>
    <w:rsid w:val="0069423F"/>
    <w:rsid w:val="0069441B"/>
    <w:rsid w:val="00695646"/>
    <w:rsid w:val="00695883"/>
    <w:rsid w:val="00695E76"/>
    <w:rsid w:val="00695EEA"/>
    <w:rsid w:val="00695F90"/>
    <w:rsid w:val="00696002"/>
    <w:rsid w:val="00696455"/>
    <w:rsid w:val="00696CA9"/>
    <w:rsid w:val="00696CC9"/>
    <w:rsid w:val="00696E12"/>
    <w:rsid w:val="0069700B"/>
    <w:rsid w:val="0069703D"/>
    <w:rsid w:val="006973DB"/>
    <w:rsid w:val="0069743D"/>
    <w:rsid w:val="0069752A"/>
    <w:rsid w:val="0069768A"/>
    <w:rsid w:val="00697BFF"/>
    <w:rsid w:val="00697F18"/>
    <w:rsid w:val="006A1049"/>
    <w:rsid w:val="006A1488"/>
    <w:rsid w:val="006A174E"/>
    <w:rsid w:val="006A1903"/>
    <w:rsid w:val="006A1A62"/>
    <w:rsid w:val="006A1AE9"/>
    <w:rsid w:val="006A1D60"/>
    <w:rsid w:val="006A1FEB"/>
    <w:rsid w:val="006A2342"/>
    <w:rsid w:val="006A2391"/>
    <w:rsid w:val="006A267E"/>
    <w:rsid w:val="006A277D"/>
    <w:rsid w:val="006A277F"/>
    <w:rsid w:val="006A2DAF"/>
    <w:rsid w:val="006A3CF0"/>
    <w:rsid w:val="006A4031"/>
    <w:rsid w:val="006A43BF"/>
    <w:rsid w:val="006A4F90"/>
    <w:rsid w:val="006A50DC"/>
    <w:rsid w:val="006A5255"/>
    <w:rsid w:val="006A52CD"/>
    <w:rsid w:val="006A553C"/>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B7C"/>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5E5"/>
    <w:rsid w:val="006E4CC8"/>
    <w:rsid w:val="006E4DCA"/>
    <w:rsid w:val="006E5069"/>
    <w:rsid w:val="006E56C0"/>
    <w:rsid w:val="006E56C3"/>
    <w:rsid w:val="006E5BF6"/>
    <w:rsid w:val="006E6038"/>
    <w:rsid w:val="006E624D"/>
    <w:rsid w:val="006E63D3"/>
    <w:rsid w:val="006E6A85"/>
    <w:rsid w:val="006E6E9F"/>
    <w:rsid w:val="006E72A2"/>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3E19"/>
    <w:rsid w:val="006F4376"/>
    <w:rsid w:val="006F4378"/>
    <w:rsid w:val="006F5E08"/>
    <w:rsid w:val="006F6047"/>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FAD"/>
    <w:rsid w:val="0070316E"/>
    <w:rsid w:val="00703425"/>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814"/>
    <w:rsid w:val="007123BF"/>
    <w:rsid w:val="00712626"/>
    <w:rsid w:val="00712804"/>
    <w:rsid w:val="00712A99"/>
    <w:rsid w:val="00712D1A"/>
    <w:rsid w:val="00712E03"/>
    <w:rsid w:val="0071352A"/>
    <w:rsid w:val="0071357F"/>
    <w:rsid w:val="00713880"/>
    <w:rsid w:val="00713A0F"/>
    <w:rsid w:val="007140DA"/>
    <w:rsid w:val="007141A0"/>
    <w:rsid w:val="007143B7"/>
    <w:rsid w:val="007143BC"/>
    <w:rsid w:val="00714409"/>
    <w:rsid w:val="00714F68"/>
    <w:rsid w:val="007154D8"/>
    <w:rsid w:val="0071688C"/>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4FF"/>
    <w:rsid w:val="00725706"/>
    <w:rsid w:val="00725DFE"/>
    <w:rsid w:val="00725EA2"/>
    <w:rsid w:val="00726052"/>
    <w:rsid w:val="0072677B"/>
    <w:rsid w:val="007267EC"/>
    <w:rsid w:val="00726B1A"/>
    <w:rsid w:val="00726F9B"/>
    <w:rsid w:val="0072701C"/>
    <w:rsid w:val="00727854"/>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5ED"/>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39F"/>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9FB"/>
    <w:rsid w:val="00765FCC"/>
    <w:rsid w:val="00766188"/>
    <w:rsid w:val="00766349"/>
    <w:rsid w:val="0076637B"/>
    <w:rsid w:val="00766A9A"/>
    <w:rsid w:val="00766C74"/>
    <w:rsid w:val="00766FA1"/>
    <w:rsid w:val="00767236"/>
    <w:rsid w:val="007674F7"/>
    <w:rsid w:val="0076764D"/>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044"/>
    <w:rsid w:val="00774180"/>
    <w:rsid w:val="007747DD"/>
    <w:rsid w:val="00774B7C"/>
    <w:rsid w:val="00774C8B"/>
    <w:rsid w:val="00774E8D"/>
    <w:rsid w:val="00774EFB"/>
    <w:rsid w:val="0077500D"/>
    <w:rsid w:val="0077503E"/>
    <w:rsid w:val="007755F4"/>
    <w:rsid w:val="00775714"/>
    <w:rsid w:val="00775EE1"/>
    <w:rsid w:val="007761B3"/>
    <w:rsid w:val="00776280"/>
    <w:rsid w:val="007764F6"/>
    <w:rsid w:val="0077671B"/>
    <w:rsid w:val="00776BCE"/>
    <w:rsid w:val="00776C0D"/>
    <w:rsid w:val="00777000"/>
    <w:rsid w:val="0078020C"/>
    <w:rsid w:val="00780400"/>
    <w:rsid w:val="007804A9"/>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223"/>
    <w:rsid w:val="00785A3E"/>
    <w:rsid w:val="00785BDE"/>
    <w:rsid w:val="00785D84"/>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16D"/>
    <w:rsid w:val="007A0275"/>
    <w:rsid w:val="007A0593"/>
    <w:rsid w:val="007A0600"/>
    <w:rsid w:val="007A066B"/>
    <w:rsid w:val="007A0827"/>
    <w:rsid w:val="007A15DC"/>
    <w:rsid w:val="007A1B5B"/>
    <w:rsid w:val="007A1F0E"/>
    <w:rsid w:val="007A239A"/>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A4"/>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A"/>
    <w:rsid w:val="007E05FE"/>
    <w:rsid w:val="007E0744"/>
    <w:rsid w:val="007E0755"/>
    <w:rsid w:val="007E0B81"/>
    <w:rsid w:val="007E0E03"/>
    <w:rsid w:val="007E0EBA"/>
    <w:rsid w:val="007E0F45"/>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155"/>
    <w:rsid w:val="007E44D6"/>
    <w:rsid w:val="007E45AD"/>
    <w:rsid w:val="007E460A"/>
    <w:rsid w:val="007E4EB8"/>
    <w:rsid w:val="007E4F5E"/>
    <w:rsid w:val="007E5469"/>
    <w:rsid w:val="007E5595"/>
    <w:rsid w:val="007E5E4C"/>
    <w:rsid w:val="007E5F4B"/>
    <w:rsid w:val="007E60D4"/>
    <w:rsid w:val="007E62C5"/>
    <w:rsid w:val="007E78D9"/>
    <w:rsid w:val="007E7D7D"/>
    <w:rsid w:val="007F0126"/>
    <w:rsid w:val="007F08E8"/>
    <w:rsid w:val="007F08F9"/>
    <w:rsid w:val="007F0B50"/>
    <w:rsid w:val="007F0C3F"/>
    <w:rsid w:val="007F12C4"/>
    <w:rsid w:val="007F1929"/>
    <w:rsid w:val="007F220A"/>
    <w:rsid w:val="007F2340"/>
    <w:rsid w:val="007F2355"/>
    <w:rsid w:val="007F290E"/>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622"/>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CE7"/>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A2F"/>
    <w:rsid w:val="00817B5F"/>
    <w:rsid w:val="00817F79"/>
    <w:rsid w:val="008202CD"/>
    <w:rsid w:val="00820C9A"/>
    <w:rsid w:val="00820EED"/>
    <w:rsid w:val="008211E0"/>
    <w:rsid w:val="0082129D"/>
    <w:rsid w:val="00821510"/>
    <w:rsid w:val="008217A6"/>
    <w:rsid w:val="00821A36"/>
    <w:rsid w:val="00821ABD"/>
    <w:rsid w:val="00821BBD"/>
    <w:rsid w:val="00821CE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5B6A"/>
    <w:rsid w:val="008260C6"/>
    <w:rsid w:val="0082620D"/>
    <w:rsid w:val="0082636F"/>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2527"/>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460"/>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518A"/>
    <w:rsid w:val="00845591"/>
    <w:rsid w:val="00845882"/>
    <w:rsid w:val="00845AEA"/>
    <w:rsid w:val="00845C2E"/>
    <w:rsid w:val="0084606C"/>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CAE"/>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1E30"/>
    <w:rsid w:val="00872022"/>
    <w:rsid w:val="008721A5"/>
    <w:rsid w:val="0087275D"/>
    <w:rsid w:val="008728C7"/>
    <w:rsid w:val="00872A0F"/>
    <w:rsid w:val="00872D3C"/>
    <w:rsid w:val="0087328D"/>
    <w:rsid w:val="008735A0"/>
    <w:rsid w:val="00873ACE"/>
    <w:rsid w:val="00874077"/>
    <w:rsid w:val="008742BB"/>
    <w:rsid w:val="00874855"/>
    <w:rsid w:val="00874A9A"/>
    <w:rsid w:val="0087501D"/>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833"/>
    <w:rsid w:val="00881A4B"/>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943"/>
    <w:rsid w:val="008A0B91"/>
    <w:rsid w:val="008A0BD2"/>
    <w:rsid w:val="008A0ECA"/>
    <w:rsid w:val="008A122D"/>
    <w:rsid w:val="008A12E9"/>
    <w:rsid w:val="008A13F3"/>
    <w:rsid w:val="008A1870"/>
    <w:rsid w:val="008A241E"/>
    <w:rsid w:val="008A29E7"/>
    <w:rsid w:val="008A342C"/>
    <w:rsid w:val="008A354F"/>
    <w:rsid w:val="008A3BC8"/>
    <w:rsid w:val="008A3CB5"/>
    <w:rsid w:val="008A3D9C"/>
    <w:rsid w:val="008A3FD2"/>
    <w:rsid w:val="008A40BC"/>
    <w:rsid w:val="008A420F"/>
    <w:rsid w:val="008A4457"/>
    <w:rsid w:val="008A4734"/>
    <w:rsid w:val="008A554A"/>
    <w:rsid w:val="008A574A"/>
    <w:rsid w:val="008A57B3"/>
    <w:rsid w:val="008A5877"/>
    <w:rsid w:val="008A601C"/>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854"/>
    <w:rsid w:val="008B5A8D"/>
    <w:rsid w:val="008B6407"/>
    <w:rsid w:val="008B6771"/>
    <w:rsid w:val="008B68FB"/>
    <w:rsid w:val="008B69F3"/>
    <w:rsid w:val="008B6D0E"/>
    <w:rsid w:val="008B6DE5"/>
    <w:rsid w:val="008B73B9"/>
    <w:rsid w:val="008B7A4A"/>
    <w:rsid w:val="008C07B8"/>
    <w:rsid w:val="008C0E2B"/>
    <w:rsid w:val="008C1C08"/>
    <w:rsid w:val="008C1CF9"/>
    <w:rsid w:val="008C2112"/>
    <w:rsid w:val="008C2904"/>
    <w:rsid w:val="008C3120"/>
    <w:rsid w:val="008C3173"/>
    <w:rsid w:val="008C386F"/>
    <w:rsid w:val="008C399A"/>
    <w:rsid w:val="008C3A68"/>
    <w:rsid w:val="008C3E61"/>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31C2"/>
    <w:rsid w:val="008D3427"/>
    <w:rsid w:val="008D3977"/>
    <w:rsid w:val="008D3AD7"/>
    <w:rsid w:val="008D3BC9"/>
    <w:rsid w:val="008D40E6"/>
    <w:rsid w:val="008D41DC"/>
    <w:rsid w:val="008D4224"/>
    <w:rsid w:val="008D4497"/>
    <w:rsid w:val="008D4518"/>
    <w:rsid w:val="008D452F"/>
    <w:rsid w:val="008D461E"/>
    <w:rsid w:val="008D47D9"/>
    <w:rsid w:val="008D4BBB"/>
    <w:rsid w:val="008D4C6E"/>
    <w:rsid w:val="008D5033"/>
    <w:rsid w:val="008D50AA"/>
    <w:rsid w:val="008D54A8"/>
    <w:rsid w:val="008D55B2"/>
    <w:rsid w:val="008D5827"/>
    <w:rsid w:val="008D585F"/>
    <w:rsid w:val="008D58EA"/>
    <w:rsid w:val="008D6379"/>
    <w:rsid w:val="008D66BA"/>
    <w:rsid w:val="008D6F51"/>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3ABE"/>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52DC"/>
    <w:rsid w:val="008F5ED3"/>
    <w:rsid w:val="008F5FAB"/>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BD"/>
    <w:rsid w:val="00903F0D"/>
    <w:rsid w:val="009044FD"/>
    <w:rsid w:val="00904C60"/>
    <w:rsid w:val="00905104"/>
    <w:rsid w:val="009056F7"/>
    <w:rsid w:val="00905DAA"/>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20520"/>
    <w:rsid w:val="009205D3"/>
    <w:rsid w:val="00920626"/>
    <w:rsid w:val="00920642"/>
    <w:rsid w:val="00920AC5"/>
    <w:rsid w:val="00920D89"/>
    <w:rsid w:val="00920EA5"/>
    <w:rsid w:val="00920ECD"/>
    <w:rsid w:val="00920FBF"/>
    <w:rsid w:val="00921317"/>
    <w:rsid w:val="00921647"/>
    <w:rsid w:val="009219AA"/>
    <w:rsid w:val="00921B2B"/>
    <w:rsid w:val="009220DF"/>
    <w:rsid w:val="0092228C"/>
    <w:rsid w:val="00922405"/>
    <w:rsid w:val="009226D8"/>
    <w:rsid w:val="00922834"/>
    <w:rsid w:val="00922E74"/>
    <w:rsid w:val="00923137"/>
    <w:rsid w:val="00923143"/>
    <w:rsid w:val="009233CD"/>
    <w:rsid w:val="009234BB"/>
    <w:rsid w:val="0092360E"/>
    <w:rsid w:val="00923AEA"/>
    <w:rsid w:val="00923BB9"/>
    <w:rsid w:val="00923D02"/>
    <w:rsid w:val="00923D56"/>
    <w:rsid w:val="009245A7"/>
    <w:rsid w:val="00924810"/>
    <w:rsid w:val="0092482A"/>
    <w:rsid w:val="00924A10"/>
    <w:rsid w:val="00924C14"/>
    <w:rsid w:val="00924E05"/>
    <w:rsid w:val="0092553D"/>
    <w:rsid w:val="009255FA"/>
    <w:rsid w:val="00925706"/>
    <w:rsid w:val="00925782"/>
    <w:rsid w:val="00925800"/>
    <w:rsid w:val="00925D6D"/>
    <w:rsid w:val="00925DF6"/>
    <w:rsid w:val="00925F7F"/>
    <w:rsid w:val="00926189"/>
    <w:rsid w:val="009264F0"/>
    <w:rsid w:val="00926586"/>
    <w:rsid w:val="00926606"/>
    <w:rsid w:val="00926CA8"/>
    <w:rsid w:val="00926ED5"/>
    <w:rsid w:val="009272E3"/>
    <w:rsid w:val="0092775D"/>
    <w:rsid w:val="0092778C"/>
    <w:rsid w:val="00927B58"/>
    <w:rsid w:val="009300B9"/>
    <w:rsid w:val="00930514"/>
    <w:rsid w:val="0093067B"/>
    <w:rsid w:val="00930702"/>
    <w:rsid w:val="00930CF3"/>
    <w:rsid w:val="00930D3D"/>
    <w:rsid w:val="0093125F"/>
    <w:rsid w:val="00931512"/>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2E1"/>
    <w:rsid w:val="009523CE"/>
    <w:rsid w:val="0095372E"/>
    <w:rsid w:val="00953F29"/>
    <w:rsid w:val="00953F4C"/>
    <w:rsid w:val="00954989"/>
    <w:rsid w:val="00954A4D"/>
    <w:rsid w:val="00954B0A"/>
    <w:rsid w:val="00954D04"/>
    <w:rsid w:val="009551F8"/>
    <w:rsid w:val="00955871"/>
    <w:rsid w:val="009563A3"/>
    <w:rsid w:val="00956630"/>
    <w:rsid w:val="0095699B"/>
    <w:rsid w:val="00956A83"/>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739"/>
    <w:rsid w:val="009807AC"/>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0D"/>
    <w:rsid w:val="00990154"/>
    <w:rsid w:val="009903E0"/>
    <w:rsid w:val="00990417"/>
    <w:rsid w:val="0099041E"/>
    <w:rsid w:val="00990442"/>
    <w:rsid w:val="00990C04"/>
    <w:rsid w:val="00990DEE"/>
    <w:rsid w:val="00991775"/>
    <w:rsid w:val="00992154"/>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CCD"/>
    <w:rsid w:val="009B0D8B"/>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814"/>
    <w:rsid w:val="009B5DA8"/>
    <w:rsid w:val="009B5E49"/>
    <w:rsid w:val="009B5F5B"/>
    <w:rsid w:val="009B66BF"/>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643"/>
    <w:rsid w:val="009C6C2F"/>
    <w:rsid w:val="009C6FD0"/>
    <w:rsid w:val="009C70C2"/>
    <w:rsid w:val="009C723B"/>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A89"/>
    <w:rsid w:val="009D4136"/>
    <w:rsid w:val="009D446B"/>
    <w:rsid w:val="009D4623"/>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2"/>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B4B"/>
    <w:rsid w:val="009F0CD1"/>
    <w:rsid w:val="009F0F28"/>
    <w:rsid w:val="009F1082"/>
    <w:rsid w:val="009F1269"/>
    <w:rsid w:val="009F2012"/>
    <w:rsid w:val="009F2478"/>
    <w:rsid w:val="009F25A4"/>
    <w:rsid w:val="009F27BA"/>
    <w:rsid w:val="009F2955"/>
    <w:rsid w:val="009F2A15"/>
    <w:rsid w:val="009F31F4"/>
    <w:rsid w:val="009F396A"/>
    <w:rsid w:val="009F3990"/>
    <w:rsid w:val="009F3B01"/>
    <w:rsid w:val="009F3B3F"/>
    <w:rsid w:val="009F4159"/>
    <w:rsid w:val="009F441D"/>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1B33"/>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11B5"/>
    <w:rsid w:val="00A219EB"/>
    <w:rsid w:val="00A22046"/>
    <w:rsid w:val="00A2225E"/>
    <w:rsid w:val="00A2239F"/>
    <w:rsid w:val="00A228FC"/>
    <w:rsid w:val="00A23071"/>
    <w:rsid w:val="00A23094"/>
    <w:rsid w:val="00A233B9"/>
    <w:rsid w:val="00A23967"/>
    <w:rsid w:val="00A23AD6"/>
    <w:rsid w:val="00A23DB2"/>
    <w:rsid w:val="00A2466F"/>
    <w:rsid w:val="00A248FA"/>
    <w:rsid w:val="00A249DF"/>
    <w:rsid w:val="00A24D3C"/>
    <w:rsid w:val="00A25A55"/>
    <w:rsid w:val="00A25C8E"/>
    <w:rsid w:val="00A25C96"/>
    <w:rsid w:val="00A2612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022"/>
    <w:rsid w:val="00A37332"/>
    <w:rsid w:val="00A37480"/>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62"/>
    <w:rsid w:val="00A53AB7"/>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EF"/>
    <w:rsid w:val="00A567A3"/>
    <w:rsid w:val="00A569AB"/>
    <w:rsid w:val="00A569FF"/>
    <w:rsid w:val="00A56E5A"/>
    <w:rsid w:val="00A56E7F"/>
    <w:rsid w:val="00A57143"/>
    <w:rsid w:val="00A57533"/>
    <w:rsid w:val="00A5784F"/>
    <w:rsid w:val="00A57ACD"/>
    <w:rsid w:val="00A602ED"/>
    <w:rsid w:val="00A60717"/>
    <w:rsid w:val="00A60914"/>
    <w:rsid w:val="00A610DA"/>
    <w:rsid w:val="00A6138B"/>
    <w:rsid w:val="00A6149D"/>
    <w:rsid w:val="00A614F5"/>
    <w:rsid w:val="00A61E31"/>
    <w:rsid w:val="00A61F34"/>
    <w:rsid w:val="00A62154"/>
    <w:rsid w:val="00A63258"/>
    <w:rsid w:val="00A6325D"/>
    <w:rsid w:val="00A63A7A"/>
    <w:rsid w:val="00A63AB4"/>
    <w:rsid w:val="00A63C32"/>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503"/>
    <w:rsid w:val="00A70954"/>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CCB"/>
    <w:rsid w:val="00A83E70"/>
    <w:rsid w:val="00A8426E"/>
    <w:rsid w:val="00A844B6"/>
    <w:rsid w:val="00A844D1"/>
    <w:rsid w:val="00A85312"/>
    <w:rsid w:val="00A85A4C"/>
    <w:rsid w:val="00A85CBA"/>
    <w:rsid w:val="00A85CBC"/>
    <w:rsid w:val="00A85DAB"/>
    <w:rsid w:val="00A85FE3"/>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9C0"/>
    <w:rsid w:val="00A93D61"/>
    <w:rsid w:val="00A941E0"/>
    <w:rsid w:val="00A9477B"/>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5"/>
    <w:rsid w:val="00AA522F"/>
    <w:rsid w:val="00AA53AD"/>
    <w:rsid w:val="00AA5493"/>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6C"/>
    <w:rsid w:val="00AB15A9"/>
    <w:rsid w:val="00AB1AF1"/>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547"/>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4EFF"/>
    <w:rsid w:val="00AC530D"/>
    <w:rsid w:val="00AC53F2"/>
    <w:rsid w:val="00AC5596"/>
    <w:rsid w:val="00AC5D5A"/>
    <w:rsid w:val="00AC5E79"/>
    <w:rsid w:val="00AC5EE1"/>
    <w:rsid w:val="00AC5FC6"/>
    <w:rsid w:val="00AC6352"/>
    <w:rsid w:val="00AC6441"/>
    <w:rsid w:val="00AC6479"/>
    <w:rsid w:val="00AC6725"/>
    <w:rsid w:val="00AC682A"/>
    <w:rsid w:val="00AC6C81"/>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C57"/>
    <w:rsid w:val="00AD1D77"/>
    <w:rsid w:val="00AD1DF5"/>
    <w:rsid w:val="00AD1E95"/>
    <w:rsid w:val="00AD2244"/>
    <w:rsid w:val="00AD231D"/>
    <w:rsid w:val="00AD2565"/>
    <w:rsid w:val="00AD2722"/>
    <w:rsid w:val="00AD2ECD"/>
    <w:rsid w:val="00AD345F"/>
    <w:rsid w:val="00AD3652"/>
    <w:rsid w:val="00AD3E2A"/>
    <w:rsid w:val="00AD448B"/>
    <w:rsid w:val="00AD47E0"/>
    <w:rsid w:val="00AD4C2F"/>
    <w:rsid w:val="00AD5052"/>
    <w:rsid w:val="00AD50F7"/>
    <w:rsid w:val="00AD5C5F"/>
    <w:rsid w:val="00AD5DE4"/>
    <w:rsid w:val="00AD5EE4"/>
    <w:rsid w:val="00AD5FB3"/>
    <w:rsid w:val="00AD6CE6"/>
    <w:rsid w:val="00AD6D6C"/>
    <w:rsid w:val="00AD6EEA"/>
    <w:rsid w:val="00AD7010"/>
    <w:rsid w:val="00AD7261"/>
    <w:rsid w:val="00AD743E"/>
    <w:rsid w:val="00AD7593"/>
    <w:rsid w:val="00AD7612"/>
    <w:rsid w:val="00AD77CB"/>
    <w:rsid w:val="00AD7CFD"/>
    <w:rsid w:val="00AD7E85"/>
    <w:rsid w:val="00AE07D1"/>
    <w:rsid w:val="00AE084E"/>
    <w:rsid w:val="00AE0A08"/>
    <w:rsid w:val="00AE0D11"/>
    <w:rsid w:val="00AE13B0"/>
    <w:rsid w:val="00AE1462"/>
    <w:rsid w:val="00AE15A3"/>
    <w:rsid w:val="00AE16E8"/>
    <w:rsid w:val="00AE1ABE"/>
    <w:rsid w:val="00AE1FB3"/>
    <w:rsid w:val="00AE202D"/>
    <w:rsid w:val="00AE30FD"/>
    <w:rsid w:val="00AE3477"/>
    <w:rsid w:val="00AE3682"/>
    <w:rsid w:val="00AE36B9"/>
    <w:rsid w:val="00AE37CD"/>
    <w:rsid w:val="00AE3E8E"/>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0F"/>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5488"/>
    <w:rsid w:val="00AF5BAC"/>
    <w:rsid w:val="00AF5D47"/>
    <w:rsid w:val="00AF6266"/>
    <w:rsid w:val="00AF64CD"/>
    <w:rsid w:val="00AF760E"/>
    <w:rsid w:val="00B003A8"/>
    <w:rsid w:val="00B0070B"/>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5FD"/>
    <w:rsid w:val="00B0365E"/>
    <w:rsid w:val="00B03904"/>
    <w:rsid w:val="00B03CC3"/>
    <w:rsid w:val="00B03CF1"/>
    <w:rsid w:val="00B03D90"/>
    <w:rsid w:val="00B040CA"/>
    <w:rsid w:val="00B041D1"/>
    <w:rsid w:val="00B04745"/>
    <w:rsid w:val="00B04F2D"/>
    <w:rsid w:val="00B04F97"/>
    <w:rsid w:val="00B05528"/>
    <w:rsid w:val="00B05ACE"/>
    <w:rsid w:val="00B05F03"/>
    <w:rsid w:val="00B068A1"/>
    <w:rsid w:val="00B06A69"/>
    <w:rsid w:val="00B06D42"/>
    <w:rsid w:val="00B07091"/>
    <w:rsid w:val="00B071E2"/>
    <w:rsid w:val="00B07832"/>
    <w:rsid w:val="00B07E49"/>
    <w:rsid w:val="00B07F74"/>
    <w:rsid w:val="00B10250"/>
    <w:rsid w:val="00B10404"/>
    <w:rsid w:val="00B10408"/>
    <w:rsid w:val="00B106FD"/>
    <w:rsid w:val="00B10CB5"/>
    <w:rsid w:val="00B10EC1"/>
    <w:rsid w:val="00B110C7"/>
    <w:rsid w:val="00B110CA"/>
    <w:rsid w:val="00B110CE"/>
    <w:rsid w:val="00B11C2E"/>
    <w:rsid w:val="00B11CC7"/>
    <w:rsid w:val="00B11E4F"/>
    <w:rsid w:val="00B12008"/>
    <w:rsid w:val="00B124E9"/>
    <w:rsid w:val="00B1277D"/>
    <w:rsid w:val="00B12838"/>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1A6A"/>
    <w:rsid w:val="00B3260C"/>
    <w:rsid w:val="00B32717"/>
    <w:rsid w:val="00B32912"/>
    <w:rsid w:val="00B32A99"/>
    <w:rsid w:val="00B32C28"/>
    <w:rsid w:val="00B3301A"/>
    <w:rsid w:val="00B33693"/>
    <w:rsid w:val="00B3372F"/>
    <w:rsid w:val="00B33C1C"/>
    <w:rsid w:val="00B33D20"/>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01E"/>
    <w:rsid w:val="00B4035B"/>
    <w:rsid w:val="00B40410"/>
    <w:rsid w:val="00B40439"/>
    <w:rsid w:val="00B404C0"/>
    <w:rsid w:val="00B416B7"/>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27"/>
    <w:rsid w:val="00B47066"/>
    <w:rsid w:val="00B470D4"/>
    <w:rsid w:val="00B479B4"/>
    <w:rsid w:val="00B47C82"/>
    <w:rsid w:val="00B47D0C"/>
    <w:rsid w:val="00B50545"/>
    <w:rsid w:val="00B50723"/>
    <w:rsid w:val="00B50FEF"/>
    <w:rsid w:val="00B51C36"/>
    <w:rsid w:val="00B51F1C"/>
    <w:rsid w:val="00B52136"/>
    <w:rsid w:val="00B522BB"/>
    <w:rsid w:val="00B52330"/>
    <w:rsid w:val="00B5262A"/>
    <w:rsid w:val="00B526DF"/>
    <w:rsid w:val="00B52873"/>
    <w:rsid w:val="00B52A70"/>
    <w:rsid w:val="00B52E6A"/>
    <w:rsid w:val="00B53078"/>
    <w:rsid w:val="00B53422"/>
    <w:rsid w:val="00B53C3F"/>
    <w:rsid w:val="00B53D6C"/>
    <w:rsid w:val="00B53D73"/>
    <w:rsid w:val="00B54275"/>
    <w:rsid w:val="00B54AD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353"/>
    <w:rsid w:val="00B60C8B"/>
    <w:rsid w:val="00B610F7"/>
    <w:rsid w:val="00B61F57"/>
    <w:rsid w:val="00B62184"/>
    <w:rsid w:val="00B62816"/>
    <w:rsid w:val="00B62B83"/>
    <w:rsid w:val="00B637B1"/>
    <w:rsid w:val="00B6396E"/>
    <w:rsid w:val="00B63B2D"/>
    <w:rsid w:val="00B63FCB"/>
    <w:rsid w:val="00B64049"/>
    <w:rsid w:val="00B646DE"/>
    <w:rsid w:val="00B64B08"/>
    <w:rsid w:val="00B64DB2"/>
    <w:rsid w:val="00B65CEA"/>
    <w:rsid w:val="00B660B7"/>
    <w:rsid w:val="00B66344"/>
    <w:rsid w:val="00B666FC"/>
    <w:rsid w:val="00B66841"/>
    <w:rsid w:val="00B66AF6"/>
    <w:rsid w:val="00B66CD3"/>
    <w:rsid w:val="00B66E98"/>
    <w:rsid w:val="00B66FEE"/>
    <w:rsid w:val="00B6731A"/>
    <w:rsid w:val="00B67B05"/>
    <w:rsid w:val="00B67EC5"/>
    <w:rsid w:val="00B70044"/>
    <w:rsid w:val="00B70434"/>
    <w:rsid w:val="00B706C3"/>
    <w:rsid w:val="00B70AC2"/>
    <w:rsid w:val="00B70F1B"/>
    <w:rsid w:val="00B70F1E"/>
    <w:rsid w:val="00B70F3C"/>
    <w:rsid w:val="00B71053"/>
    <w:rsid w:val="00B71886"/>
    <w:rsid w:val="00B718A2"/>
    <w:rsid w:val="00B71932"/>
    <w:rsid w:val="00B719E8"/>
    <w:rsid w:val="00B71B74"/>
    <w:rsid w:val="00B71CA5"/>
    <w:rsid w:val="00B72018"/>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68"/>
    <w:rsid w:val="00B8417E"/>
    <w:rsid w:val="00B84884"/>
    <w:rsid w:val="00B84998"/>
    <w:rsid w:val="00B84BAA"/>
    <w:rsid w:val="00B84D5C"/>
    <w:rsid w:val="00B85524"/>
    <w:rsid w:val="00B85626"/>
    <w:rsid w:val="00B8582C"/>
    <w:rsid w:val="00B86C38"/>
    <w:rsid w:val="00B87038"/>
    <w:rsid w:val="00B870D2"/>
    <w:rsid w:val="00B8726B"/>
    <w:rsid w:val="00B902A3"/>
    <w:rsid w:val="00B9054B"/>
    <w:rsid w:val="00B905FA"/>
    <w:rsid w:val="00B90807"/>
    <w:rsid w:val="00B90D24"/>
    <w:rsid w:val="00B90F75"/>
    <w:rsid w:val="00B911BF"/>
    <w:rsid w:val="00B91699"/>
    <w:rsid w:val="00B9176E"/>
    <w:rsid w:val="00B917E4"/>
    <w:rsid w:val="00B9182A"/>
    <w:rsid w:val="00B91872"/>
    <w:rsid w:val="00B91BE9"/>
    <w:rsid w:val="00B91CE3"/>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6A2"/>
    <w:rsid w:val="00BA5719"/>
    <w:rsid w:val="00BA58BF"/>
    <w:rsid w:val="00BA5A77"/>
    <w:rsid w:val="00BA5BB9"/>
    <w:rsid w:val="00BA5C36"/>
    <w:rsid w:val="00BA5E57"/>
    <w:rsid w:val="00BA7047"/>
    <w:rsid w:val="00BA7146"/>
    <w:rsid w:val="00BA78EC"/>
    <w:rsid w:val="00BA7C89"/>
    <w:rsid w:val="00BB034A"/>
    <w:rsid w:val="00BB03AE"/>
    <w:rsid w:val="00BB05C9"/>
    <w:rsid w:val="00BB07D1"/>
    <w:rsid w:val="00BB0812"/>
    <w:rsid w:val="00BB091B"/>
    <w:rsid w:val="00BB0C3D"/>
    <w:rsid w:val="00BB0E2B"/>
    <w:rsid w:val="00BB106A"/>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726"/>
    <w:rsid w:val="00BB67BA"/>
    <w:rsid w:val="00BB68FB"/>
    <w:rsid w:val="00BB6920"/>
    <w:rsid w:val="00BB750C"/>
    <w:rsid w:val="00BB760E"/>
    <w:rsid w:val="00BB7A5B"/>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5FC0"/>
    <w:rsid w:val="00BC6A3C"/>
    <w:rsid w:val="00BC6C6C"/>
    <w:rsid w:val="00BC7B54"/>
    <w:rsid w:val="00BC7DD5"/>
    <w:rsid w:val="00BC7E72"/>
    <w:rsid w:val="00BD0BF2"/>
    <w:rsid w:val="00BD1540"/>
    <w:rsid w:val="00BD16B0"/>
    <w:rsid w:val="00BD18BC"/>
    <w:rsid w:val="00BD1C4D"/>
    <w:rsid w:val="00BD1D88"/>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2D5A"/>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914"/>
    <w:rsid w:val="00BF0D7A"/>
    <w:rsid w:val="00BF0EF7"/>
    <w:rsid w:val="00BF0FC1"/>
    <w:rsid w:val="00BF190E"/>
    <w:rsid w:val="00BF1E14"/>
    <w:rsid w:val="00BF234B"/>
    <w:rsid w:val="00BF23CE"/>
    <w:rsid w:val="00BF2411"/>
    <w:rsid w:val="00BF373F"/>
    <w:rsid w:val="00BF3B46"/>
    <w:rsid w:val="00BF3BA3"/>
    <w:rsid w:val="00BF3C5B"/>
    <w:rsid w:val="00BF3CD4"/>
    <w:rsid w:val="00BF3FFF"/>
    <w:rsid w:val="00BF40C0"/>
    <w:rsid w:val="00BF415B"/>
    <w:rsid w:val="00BF493E"/>
    <w:rsid w:val="00BF4EAA"/>
    <w:rsid w:val="00BF5BAF"/>
    <w:rsid w:val="00BF5CF0"/>
    <w:rsid w:val="00BF6510"/>
    <w:rsid w:val="00BF65CC"/>
    <w:rsid w:val="00BF703E"/>
    <w:rsid w:val="00BF70B5"/>
    <w:rsid w:val="00BF713E"/>
    <w:rsid w:val="00BF7671"/>
    <w:rsid w:val="00BF7680"/>
    <w:rsid w:val="00BF7DD6"/>
    <w:rsid w:val="00BF7FBB"/>
    <w:rsid w:val="00C00488"/>
    <w:rsid w:val="00C005A1"/>
    <w:rsid w:val="00C00995"/>
    <w:rsid w:val="00C00D9A"/>
    <w:rsid w:val="00C01EC6"/>
    <w:rsid w:val="00C0256A"/>
    <w:rsid w:val="00C02D69"/>
    <w:rsid w:val="00C03359"/>
    <w:rsid w:val="00C033D1"/>
    <w:rsid w:val="00C03446"/>
    <w:rsid w:val="00C037E6"/>
    <w:rsid w:val="00C03B7E"/>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07CDC"/>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F11"/>
    <w:rsid w:val="00C15460"/>
    <w:rsid w:val="00C1548D"/>
    <w:rsid w:val="00C15712"/>
    <w:rsid w:val="00C159BA"/>
    <w:rsid w:val="00C160F7"/>
    <w:rsid w:val="00C163AC"/>
    <w:rsid w:val="00C164E6"/>
    <w:rsid w:val="00C167F2"/>
    <w:rsid w:val="00C16A64"/>
    <w:rsid w:val="00C16AC5"/>
    <w:rsid w:val="00C17167"/>
    <w:rsid w:val="00C17418"/>
    <w:rsid w:val="00C174FA"/>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9F3"/>
    <w:rsid w:val="00C26B9C"/>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A7D"/>
    <w:rsid w:val="00C412E9"/>
    <w:rsid w:val="00C4164D"/>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669"/>
    <w:rsid w:val="00C45F63"/>
    <w:rsid w:val="00C460B7"/>
    <w:rsid w:val="00C463C0"/>
    <w:rsid w:val="00C502DD"/>
    <w:rsid w:val="00C50A52"/>
    <w:rsid w:val="00C50C6E"/>
    <w:rsid w:val="00C50E4C"/>
    <w:rsid w:val="00C5109C"/>
    <w:rsid w:val="00C51415"/>
    <w:rsid w:val="00C514D7"/>
    <w:rsid w:val="00C5156F"/>
    <w:rsid w:val="00C51B3F"/>
    <w:rsid w:val="00C51B7B"/>
    <w:rsid w:val="00C52162"/>
    <w:rsid w:val="00C5233B"/>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84A"/>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BD"/>
    <w:rsid w:val="00C63914"/>
    <w:rsid w:val="00C63DC4"/>
    <w:rsid w:val="00C63EAF"/>
    <w:rsid w:val="00C64CCD"/>
    <w:rsid w:val="00C64EA5"/>
    <w:rsid w:val="00C6581F"/>
    <w:rsid w:val="00C65856"/>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77BE7"/>
    <w:rsid w:val="00C80057"/>
    <w:rsid w:val="00C804FF"/>
    <w:rsid w:val="00C8090C"/>
    <w:rsid w:val="00C80CB0"/>
    <w:rsid w:val="00C81528"/>
    <w:rsid w:val="00C8184B"/>
    <w:rsid w:val="00C828AD"/>
    <w:rsid w:val="00C828B2"/>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A81"/>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562B"/>
    <w:rsid w:val="00CA5B75"/>
    <w:rsid w:val="00CA5CEF"/>
    <w:rsid w:val="00CA5E00"/>
    <w:rsid w:val="00CA5EBE"/>
    <w:rsid w:val="00CA608C"/>
    <w:rsid w:val="00CA61A1"/>
    <w:rsid w:val="00CA638D"/>
    <w:rsid w:val="00CA639D"/>
    <w:rsid w:val="00CA6972"/>
    <w:rsid w:val="00CA7765"/>
    <w:rsid w:val="00CA784C"/>
    <w:rsid w:val="00CB0653"/>
    <w:rsid w:val="00CB0B35"/>
    <w:rsid w:val="00CB1BDE"/>
    <w:rsid w:val="00CB1E1F"/>
    <w:rsid w:val="00CB2190"/>
    <w:rsid w:val="00CB2E6B"/>
    <w:rsid w:val="00CB3047"/>
    <w:rsid w:val="00CB383E"/>
    <w:rsid w:val="00CB38E3"/>
    <w:rsid w:val="00CB413A"/>
    <w:rsid w:val="00CB427D"/>
    <w:rsid w:val="00CB4D8B"/>
    <w:rsid w:val="00CB56CB"/>
    <w:rsid w:val="00CB5913"/>
    <w:rsid w:val="00CB5943"/>
    <w:rsid w:val="00CB5957"/>
    <w:rsid w:val="00CB5EED"/>
    <w:rsid w:val="00CB6175"/>
    <w:rsid w:val="00CB6C8F"/>
    <w:rsid w:val="00CB7614"/>
    <w:rsid w:val="00CB783F"/>
    <w:rsid w:val="00CB7AB2"/>
    <w:rsid w:val="00CB7B11"/>
    <w:rsid w:val="00CB7ED8"/>
    <w:rsid w:val="00CB7EFB"/>
    <w:rsid w:val="00CB7F4C"/>
    <w:rsid w:val="00CC0025"/>
    <w:rsid w:val="00CC0244"/>
    <w:rsid w:val="00CC026B"/>
    <w:rsid w:val="00CC0411"/>
    <w:rsid w:val="00CC1BF5"/>
    <w:rsid w:val="00CC20C3"/>
    <w:rsid w:val="00CC2250"/>
    <w:rsid w:val="00CC225F"/>
    <w:rsid w:val="00CC27E0"/>
    <w:rsid w:val="00CC295F"/>
    <w:rsid w:val="00CC296A"/>
    <w:rsid w:val="00CC2AFD"/>
    <w:rsid w:val="00CC2CF3"/>
    <w:rsid w:val="00CC2E03"/>
    <w:rsid w:val="00CC2FED"/>
    <w:rsid w:val="00CC3191"/>
    <w:rsid w:val="00CC3195"/>
    <w:rsid w:val="00CC3391"/>
    <w:rsid w:val="00CC3660"/>
    <w:rsid w:val="00CC3D83"/>
    <w:rsid w:val="00CC3F27"/>
    <w:rsid w:val="00CC3F96"/>
    <w:rsid w:val="00CC4A23"/>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8F2"/>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59F"/>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4DE"/>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DC"/>
    <w:rsid w:val="00CF0FF3"/>
    <w:rsid w:val="00CF1121"/>
    <w:rsid w:val="00CF12EE"/>
    <w:rsid w:val="00CF1339"/>
    <w:rsid w:val="00CF14B8"/>
    <w:rsid w:val="00CF19E8"/>
    <w:rsid w:val="00CF1CA9"/>
    <w:rsid w:val="00CF2059"/>
    <w:rsid w:val="00CF26A3"/>
    <w:rsid w:val="00CF2CB5"/>
    <w:rsid w:val="00CF2E15"/>
    <w:rsid w:val="00CF30C1"/>
    <w:rsid w:val="00CF357E"/>
    <w:rsid w:val="00CF3B9A"/>
    <w:rsid w:val="00CF53BE"/>
    <w:rsid w:val="00CF5490"/>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1FE"/>
    <w:rsid w:val="00D01285"/>
    <w:rsid w:val="00D0133B"/>
    <w:rsid w:val="00D0145B"/>
    <w:rsid w:val="00D015CC"/>
    <w:rsid w:val="00D01AC1"/>
    <w:rsid w:val="00D01C3B"/>
    <w:rsid w:val="00D01C67"/>
    <w:rsid w:val="00D0219A"/>
    <w:rsid w:val="00D027FF"/>
    <w:rsid w:val="00D02AC3"/>
    <w:rsid w:val="00D02D39"/>
    <w:rsid w:val="00D033AC"/>
    <w:rsid w:val="00D03485"/>
    <w:rsid w:val="00D040BB"/>
    <w:rsid w:val="00D048C4"/>
    <w:rsid w:val="00D048E2"/>
    <w:rsid w:val="00D0492B"/>
    <w:rsid w:val="00D04AFA"/>
    <w:rsid w:val="00D04E17"/>
    <w:rsid w:val="00D04E9C"/>
    <w:rsid w:val="00D0512B"/>
    <w:rsid w:val="00D059DD"/>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A72"/>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74F"/>
    <w:rsid w:val="00D20462"/>
    <w:rsid w:val="00D20477"/>
    <w:rsid w:val="00D20AA8"/>
    <w:rsid w:val="00D20ADB"/>
    <w:rsid w:val="00D20E48"/>
    <w:rsid w:val="00D21416"/>
    <w:rsid w:val="00D214D6"/>
    <w:rsid w:val="00D21669"/>
    <w:rsid w:val="00D21D7F"/>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5E63"/>
    <w:rsid w:val="00D2686D"/>
    <w:rsid w:val="00D26EAA"/>
    <w:rsid w:val="00D27105"/>
    <w:rsid w:val="00D2761B"/>
    <w:rsid w:val="00D27797"/>
    <w:rsid w:val="00D2780C"/>
    <w:rsid w:val="00D2799F"/>
    <w:rsid w:val="00D27C07"/>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3E0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55A"/>
    <w:rsid w:val="00D37632"/>
    <w:rsid w:val="00D3768A"/>
    <w:rsid w:val="00D3771A"/>
    <w:rsid w:val="00D3777B"/>
    <w:rsid w:val="00D3788F"/>
    <w:rsid w:val="00D4018D"/>
    <w:rsid w:val="00D40312"/>
    <w:rsid w:val="00D404B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42"/>
    <w:rsid w:val="00D526C1"/>
    <w:rsid w:val="00D526C5"/>
    <w:rsid w:val="00D526EB"/>
    <w:rsid w:val="00D5305F"/>
    <w:rsid w:val="00D532C8"/>
    <w:rsid w:val="00D5341F"/>
    <w:rsid w:val="00D53952"/>
    <w:rsid w:val="00D545A7"/>
    <w:rsid w:val="00D548C9"/>
    <w:rsid w:val="00D54A3C"/>
    <w:rsid w:val="00D54D78"/>
    <w:rsid w:val="00D55083"/>
    <w:rsid w:val="00D55310"/>
    <w:rsid w:val="00D55356"/>
    <w:rsid w:val="00D5568C"/>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025"/>
    <w:rsid w:val="00D62939"/>
    <w:rsid w:val="00D62B9A"/>
    <w:rsid w:val="00D62E96"/>
    <w:rsid w:val="00D62FEC"/>
    <w:rsid w:val="00D63051"/>
    <w:rsid w:val="00D6311E"/>
    <w:rsid w:val="00D6333C"/>
    <w:rsid w:val="00D63589"/>
    <w:rsid w:val="00D63610"/>
    <w:rsid w:val="00D63811"/>
    <w:rsid w:val="00D638CD"/>
    <w:rsid w:val="00D638E2"/>
    <w:rsid w:val="00D64169"/>
    <w:rsid w:val="00D642CE"/>
    <w:rsid w:val="00D6439F"/>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D4B"/>
    <w:rsid w:val="00D75DDA"/>
    <w:rsid w:val="00D762EA"/>
    <w:rsid w:val="00D76340"/>
    <w:rsid w:val="00D7677E"/>
    <w:rsid w:val="00D76DD2"/>
    <w:rsid w:val="00D77524"/>
    <w:rsid w:val="00D7789B"/>
    <w:rsid w:val="00D77958"/>
    <w:rsid w:val="00D80225"/>
    <w:rsid w:val="00D805F2"/>
    <w:rsid w:val="00D806C9"/>
    <w:rsid w:val="00D80957"/>
    <w:rsid w:val="00D80DC0"/>
    <w:rsid w:val="00D81035"/>
    <w:rsid w:val="00D812A2"/>
    <w:rsid w:val="00D813AD"/>
    <w:rsid w:val="00D813E8"/>
    <w:rsid w:val="00D81A0B"/>
    <w:rsid w:val="00D82023"/>
    <w:rsid w:val="00D828F6"/>
    <w:rsid w:val="00D82A0E"/>
    <w:rsid w:val="00D82B15"/>
    <w:rsid w:val="00D833D5"/>
    <w:rsid w:val="00D8372B"/>
    <w:rsid w:val="00D838F2"/>
    <w:rsid w:val="00D83B04"/>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5DC"/>
    <w:rsid w:val="00D866C6"/>
    <w:rsid w:val="00D86753"/>
    <w:rsid w:val="00D867CF"/>
    <w:rsid w:val="00D86830"/>
    <w:rsid w:val="00D87B98"/>
    <w:rsid w:val="00D90075"/>
    <w:rsid w:val="00D9013C"/>
    <w:rsid w:val="00D904AD"/>
    <w:rsid w:val="00D90D36"/>
    <w:rsid w:val="00D90DB6"/>
    <w:rsid w:val="00D90ECA"/>
    <w:rsid w:val="00D91D46"/>
    <w:rsid w:val="00D91EB4"/>
    <w:rsid w:val="00D92331"/>
    <w:rsid w:val="00D92742"/>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1B6"/>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D01"/>
    <w:rsid w:val="00DB0437"/>
    <w:rsid w:val="00DB0740"/>
    <w:rsid w:val="00DB0A87"/>
    <w:rsid w:val="00DB0E01"/>
    <w:rsid w:val="00DB12C7"/>
    <w:rsid w:val="00DB1308"/>
    <w:rsid w:val="00DB15C6"/>
    <w:rsid w:val="00DB1B3A"/>
    <w:rsid w:val="00DB1C86"/>
    <w:rsid w:val="00DB1E8A"/>
    <w:rsid w:val="00DB237C"/>
    <w:rsid w:val="00DB2A56"/>
    <w:rsid w:val="00DB2BB8"/>
    <w:rsid w:val="00DB2CDB"/>
    <w:rsid w:val="00DB31BC"/>
    <w:rsid w:val="00DB32CC"/>
    <w:rsid w:val="00DB36E3"/>
    <w:rsid w:val="00DB39D6"/>
    <w:rsid w:val="00DB3BEE"/>
    <w:rsid w:val="00DB4190"/>
    <w:rsid w:val="00DB43B0"/>
    <w:rsid w:val="00DB4653"/>
    <w:rsid w:val="00DB5051"/>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3575"/>
    <w:rsid w:val="00DC40EC"/>
    <w:rsid w:val="00DC4350"/>
    <w:rsid w:val="00DC4AA9"/>
    <w:rsid w:val="00DC4CEB"/>
    <w:rsid w:val="00DC4EA3"/>
    <w:rsid w:val="00DC57FC"/>
    <w:rsid w:val="00DC584F"/>
    <w:rsid w:val="00DC67C0"/>
    <w:rsid w:val="00DC6911"/>
    <w:rsid w:val="00DC691A"/>
    <w:rsid w:val="00DC695D"/>
    <w:rsid w:val="00DC6B31"/>
    <w:rsid w:val="00DC6C0E"/>
    <w:rsid w:val="00DC6D54"/>
    <w:rsid w:val="00DC7022"/>
    <w:rsid w:val="00DC7262"/>
    <w:rsid w:val="00DC73C6"/>
    <w:rsid w:val="00DC77EA"/>
    <w:rsid w:val="00DC7AB1"/>
    <w:rsid w:val="00DC7BD9"/>
    <w:rsid w:val="00DC7D4E"/>
    <w:rsid w:val="00DC7DE4"/>
    <w:rsid w:val="00DD02FE"/>
    <w:rsid w:val="00DD06AA"/>
    <w:rsid w:val="00DD072A"/>
    <w:rsid w:val="00DD0856"/>
    <w:rsid w:val="00DD0AEA"/>
    <w:rsid w:val="00DD1010"/>
    <w:rsid w:val="00DD179D"/>
    <w:rsid w:val="00DD1EE1"/>
    <w:rsid w:val="00DD22F4"/>
    <w:rsid w:val="00DD24D7"/>
    <w:rsid w:val="00DD2D2E"/>
    <w:rsid w:val="00DD2FDA"/>
    <w:rsid w:val="00DD3696"/>
    <w:rsid w:val="00DD376E"/>
    <w:rsid w:val="00DD4353"/>
    <w:rsid w:val="00DD4531"/>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55B"/>
    <w:rsid w:val="00DE1BB2"/>
    <w:rsid w:val="00DE1C36"/>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763"/>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3D5A"/>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6AC"/>
    <w:rsid w:val="00E00870"/>
    <w:rsid w:val="00E00C8C"/>
    <w:rsid w:val="00E0139B"/>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514"/>
    <w:rsid w:val="00E1667A"/>
    <w:rsid w:val="00E16A38"/>
    <w:rsid w:val="00E174A5"/>
    <w:rsid w:val="00E1764A"/>
    <w:rsid w:val="00E17CDF"/>
    <w:rsid w:val="00E17E7D"/>
    <w:rsid w:val="00E2014D"/>
    <w:rsid w:val="00E20589"/>
    <w:rsid w:val="00E20B9B"/>
    <w:rsid w:val="00E20DE8"/>
    <w:rsid w:val="00E20E18"/>
    <w:rsid w:val="00E21593"/>
    <w:rsid w:val="00E21844"/>
    <w:rsid w:val="00E2222B"/>
    <w:rsid w:val="00E22A46"/>
    <w:rsid w:val="00E231E3"/>
    <w:rsid w:val="00E23540"/>
    <w:rsid w:val="00E23957"/>
    <w:rsid w:val="00E24265"/>
    <w:rsid w:val="00E2493E"/>
    <w:rsid w:val="00E249F6"/>
    <w:rsid w:val="00E25B95"/>
    <w:rsid w:val="00E25C5F"/>
    <w:rsid w:val="00E25CAB"/>
    <w:rsid w:val="00E2608F"/>
    <w:rsid w:val="00E260F5"/>
    <w:rsid w:val="00E262DC"/>
    <w:rsid w:val="00E263C5"/>
    <w:rsid w:val="00E264CE"/>
    <w:rsid w:val="00E26779"/>
    <w:rsid w:val="00E27CC0"/>
    <w:rsid w:val="00E302EB"/>
    <w:rsid w:val="00E30586"/>
    <w:rsid w:val="00E308CC"/>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A64"/>
    <w:rsid w:val="00E34DBF"/>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2225"/>
    <w:rsid w:val="00E624CA"/>
    <w:rsid w:val="00E62A5A"/>
    <w:rsid w:val="00E62B29"/>
    <w:rsid w:val="00E62C52"/>
    <w:rsid w:val="00E633DD"/>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BDD"/>
    <w:rsid w:val="00E82D82"/>
    <w:rsid w:val="00E82E03"/>
    <w:rsid w:val="00E83C8D"/>
    <w:rsid w:val="00E84B38"/>
    <w:rsid w:val="00E84C7D"/>
    <w:rsid w:val="00E84E3D"/>
    <w:rsid w:val="00E851E1"/>
    <w:rsid w:val="00E8562D"/>
    <w:rsid w:val="00E856CE"/>
    <w:rsid w:val="00E85CB4"/>
    <w:rsid w:val="00E85E23"/>
    <w:rsid w:val="00E867BC"/>
    <w:rsid w:val="00E86CE7"/>
    <w:rsid w:val="00E87827"/>
    <w:rsid w:val="00E8783A"/>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823"/>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73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6DA"/>
    <w:rsid w:val="00EA79B6"/>
    <w:rsid w:val="00EA7DC2"/>
    <w:rsid w:val="00EB02C3"/>
    <w:rsid w:val="00EB0E2D"/>
    <w:rsid w:val="00EB113D"/>
    <w:rsid w:val="00EB11C2"/>
    <w:rsid w:val="00EB141D"/>
    <w:rsid w:val="00EB1598"/>
    <w:rsid w:val="00EB17D9"/>
    <w:rsid w:val="00EB17F6"/>
    <w:rsid w:val="00EB190E"/>
    <w:rsid w:val="00EB2217"/>
    <w:rsid w:val="00EB2369"/>
    <w:rsid w:val="00EB2403"/>
    <w:rsid w:val="00EB26F3"/>
    <w:rsid w:val="00EB27C5"/>
    <w:rsid w:val="00EB2ED2"/>
    <w:rsid w:val="00EB2F31"/>
    <w:rsid w:val="00EB3954"/>
    <w:rsid w:val="00EB3BFC"/>
    <w:rsid w:val="00EB3C4E"/>
    <w:rsid w:val="00EB512A"/>
    <w:rsid w:val="00EB5454"/>
    <w:rsid w:val="00EB55A9"/>
    <w:rsid w:val="00EB59D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CCE"/>
    <w:rsid w:val="00EC2F37"/>
    <w:rsid w:val="00EC2FE0"/>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4F9F"/>
    <w:rsid w:val="00ED51DA"/>
    <w:rsid w:val="00ED5547"/>
    <w:rsid w:val="00ED5A91"/>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2B9"/>
    <w:rsid w:val="00EF1701"/>
    <w:rsid w:val="00EF1C6F"/>
    <w:rsid w:val="00EF1DBE"/>
    <w:rsid w:val="00EF20B7"/>
    <w:rsid w:val="00EF2DD9"/>
    <w:rsid w:val="00EF2E1A"/>
    <w:rsid w:val="00EF3337"/>
    <w:rsid w:val="00EF3F91"/>
    <w:rsid w:val="00EF458C"/>
    <w:rsid w:val="00EF485F"/>
    <w:rsid w:val="00EF5733"/>
    <w:rsid w:val="00EF5B20"/>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439"/>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7DC"/>
    <w:rsid w:val="00F10BB6"/>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96B"/>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2333"/>
    <w:rsid w:val="00F426B9"/>
    <w:rsid w:val="00F428BD"/>
    <w:rsid w:val="00F429B5"/>
    <w:rsid w:val="00F42B40"/>
    <w:rsid w:val="00F42C5F"/>
    <w:rsid w:val="00F42D50"/>
    <w:rsid w:val="00F42E41"/>
    <w:rsid w:val="00F4312C"/>
    <w:rsid w:val="00F431BB"/>
    <w:rsid w:val="00F435D4"/>
    <w:rsid w:val="00F436AB"/>
    <w:rsid w:val="00F43B93"/>
    <w:rsid w:val="00F4420B"/>
    <w:rsid w:val="00F45646"/>
    <w:rsid w:val="00F45882"/>
    <w:rsid w:val="00F45898"/>
    <w:rsid w:val="00F45BBA"/>
    <w:rsid w:val="00F45E90"/>
    <w:rsid w:val="00F45F96"/>
    <w:rsid w:val="00F46103"/>
    <w:rsid w:val="00F469DC"/>
    <w:rsid w:val="00F46D89"/>
    <w:rsid w:val="00F474F9"/>
    <w:rsid w:val="00F47561"/>
    <w:rsid w:val="00F47785"/>
    <w:rsid w:val="00F47A40"/>
    <w:rsid w:val="00F47C33"/>
    <w:rsid w:val="00F47E44"/>
    <w:rsid w:val="00F502E2"/>
    <w:rsid w:val="00F5032D"/>
    <w:rsid w:val="00F503A0"/>
    <w:rsid w:val="00F504D0"/>
    <w:rsid w:val="00F50977"/>
    <w:rsid w:val="00F50DD6"/>
    <w:rsid w:val="00F50F02"/>
    <w:rsid w:val="00F5144E"/>
    <w:rsid w:val="00F517EE"/>
    <w:rsid w:val="00F51BEC"/>
    <w:rsid w:val="00F52051"/>
    <w:rsid w:val="00F5359D"/>
    <w:rsid w:val="00F538C8"/>
    <w:rsid w:val="00F5395E"/>
    <w:rsid w:val="00F53970"/>
    <w:rsid w:val="00F53E40"/>
    <w:rsid w:val="00F53F6F"/>
    <w:rsid w:val="00F53FF6"/>
    <w:rsid w:val="00F54BEA"/>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27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8F4"/>
    <w:rsid w:val="00F74923"/>
    <w:rsid w:val="00F7502F"/>
    <w:rsid w:val="00F750CE"/>
    <w:rsid w:val="00F750D8"/>
    <w:rsid w:val="00F75758"/>
    <w:rsid w:val="00F76983"/>
    <w:rsid w:val="00F76C8C"/>
    <w:rsid w:val="00F77685"/>
    <w:rsid w:val="00F77711"/>
    <w:rsid w:val="00F7797D"/>
    <w:rsid w:val="00F77A39"/>
    <w:rsid w:val="00F77C64"/>
    <w:rsid w:val="00F77CE5"/>
    <w:rsid w:val="00F77F11"/>
    <w:rsid w:val="00F77FE5"/>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62E"/>
    <w:rsid w:val="00F858B5"/>
    <w:rsid w:val="00F8594A"/>
    <w:rsid w:val="00F8622B"/>
    <w:rsid w:val="00F863C6"/>
    <w:rsid w:val="00F86555"/>
    <w:rsid w:val="00F865E8"/>
    <w:rsid w:val="00F86816"/>
    <w:rsid w:val="00F86D8A"/>
    <w:rsid w:val="00F8718C"/>
    <w:rsid w:val="00F87597"/>
    <w:rsid w:val="00F9025B"/>
    <w:rsid w:val="00F9052F"/>
    <w:rsid w:val="00F906FC"/>
    <w:rsid w:val="00F909E7"/>
    <w:rsid w:val="00F90C75"/>
    <w:rsid w:val="00F9187C"/>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559"/>
    <w:rsid w:val="00FA5B01"/>
    <w:rsid w:val="00FA5BE4"/>
    <w:rsid w:val="00FA5CC3"/>
    <w:rsid w:val="00FA5ECA"/>
    <w:rsid w:val="00FA6151"/>
    <w:rsid w:val="00FA7776"/>
    <w:rsid w:val="00FA7BDB"/>
    <w:rsid w:val="00FA7BE4"/>
    <w:rsid w:val="00FA7D60"/>
    <w:rsid w:val="00FA7DB9"/>
    <w:rsid w:val="00FA7DCE"/>
    <w:rsid w:val="00FA7DED"/>
    <w:rsid w:val="00FA7E58"/>
    <w:rsid w:val="00FA7F76"/>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0B0"/>
    <w:rsid w:val="00FB525A"/>
    <w:rsid w:val="00FB5A12"/>
    <w:rsid w:val="00FB5A87"/>
    <w:rsid w:val="00FB5C6B"/>
    <w:rsid w:val="00FB5CD3"/>
    <w:rsid w:val="00FB61D8"/>
    <w:rsid w:val="00FB6386"/>
    <w:rsid w:val="00FB70AB"/>
    <w:rsid w:val="00FB73BD"/>
    <w:rsid w:val="00FB74F2"/>
    <w:rsid w:val="00FB7F50"/>
    <w:rsid w:val="00FC009F"/>
    <w:rsid w:val="00FC0219"/>
    <w:rsid w:val="00FC0319"/>
    <w:rsid w:val="00FC0C0B"/>
    <w:rsid w:val="00FC121A"/>
    <w:rsid w:val="00FC181C"/>
    <w:rsid w:val="00FC190E"/>
    <w:rsid w:val="00FC1D0D"/>
    <w:rsid w:val="00FC1FA0"/>
    <w:rsid w:val="00FC21CD"/>
    <w:rsid w:val="00FC22BB"/>
    <w:rsid w:val="00FC22F7"/>
    <w:rsid w:val="00FC24A9"/>
    <w:rsid w:val="00FC2569"/>
    <w:rsid w:val="00FC26C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C79A7"/>
    <w:rsid w:val="00FD08BB"/>
    <w:rsid w:val="00FD0D37"/>
    <w:rsid w:val="00FD10E6"/>
    <w:rsid w:val="00FD10F5"/>
    <w:rsid w:val="00FD15BB"/>
    <w:rsid w:val="00FD19B3"/>
    <w:rsid w:val="00FD1BD6"/>
    <w:rsid w:val="00FD205F"/>
    <w:rsid w:val="00FD21C9"/>
    <w:rsid w:val="00FD2523"/>
    <w:rsid w:val="00FD252D"/>
    <w:rsid w:val="00FD2CE7"/>
    <w:rsid w:val="00FD2D06"/>
    <w:rsid w:val="00FD3099"/>
    <w:rsid w:val="00FD31E7"/>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BDA"/>
    <w:rsid w:val="00FE2EFB"/>
    <w:rsid w:val="00FE312F"/>
    <w:rsid w:val="00FE3394"/>
    <w:rsid w:val="00FE3671"/>
    <w:rsid w:val="00FE3A9C"/>
    <w:rsid w:val="00FE43E8"/>
    <w:rsid w:val="00FE4A1F"/>
    <w:rsid w:val="00FE4FF8"/>
    <w:rsid w:val="00FE54F8"/>
    <w:rsid w:val="00FE578A"/>
    <w:rsid w:val="00FE5B49"/>
    <w:rsid w:val="00FE6469"/>
    <w:rsid w:val="00FE69F9"/>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3CE5AE0C"/>
    <w:rsid w:val="3DEDCF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E62EF457-47C2-491B-93E1-3110D01C4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8"/>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7"/>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9"/>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2"/>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4"/>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7"/>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5"/>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0"/>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6"/>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8"/>
      </w:numPr>
    </w:pPr>
  </w:style>
  <w:style w:type="numbering" w:customStyle="1" w:styleId="StyleBulletedSymbolsymbolLeft025Hanging0251">
    <w:name w:val="Style Bulleted Symbol (symbol) Left:  0.25&quot; Hanging:  0.25&quot;1"/>
    <w:basedOn w:val="NoList"/>
    <w:rsid w:val="00113B6F"/>
    <w:pPr>
      <w:numPr>
        <w:numId w:val="29"/>
      </w:numPr>
    </w:pPr>
  </w:style>
  <w:style w:type="numbering" w:customStyle="1" w:styleId="StyleBulletedSymbolsymbolLeft025Hanging0252">
    <w:name w:val="Style Bulleted Symbol (symbol) Left:  0.25&quot; Hanging:  0.25&quot;2"/>
    <w:basedOn w:val="NoList"/>
    <w:rsid w:val="00113B6F"/>
    <w:pPr>
      <w:numPr>
        <w:numId w:val="31"/>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2"/>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3"/>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4"/>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5"/>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9"/>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6"/>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7"/>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9"/>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0"/>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0"/>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1"/>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2"/>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3"/>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4"/>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ZapfDingbats" w:eastAsia="ZapfDingbats" w:hAnsi="ZapfDingbats" w:cs="Times New Roman" w:hint="eastAsia"/>
        <w:i/>
        <w:iCs/>
        <w:sz w:val="26"/>
        <w:szCs w:val="26"/>
      </w:rPr>
      <w:tblPr/>
      <w:tcPr>
        <w:tcBorders>
          <w:bottom w:val="single" w:sz="4" w:space="0" w:color="4472C4"/>
        </w:tcBorders>
        <w:shd w:val="clear" w:color="auto" w:fill="FFFFFF"/>
      </w:tcPr>
    </w:tblStylePr>
    <w:tblStylePr w:type="lastRow">
      <w:rPr>
        <w:rFonts w:ascii="ZapfDingbats" w:eastAsia="ZapfDingbats" w:hAnsi="ZapfDingbats" w:cs="Times New Roman" w:hint="eastAsia"/>
        <w:i/>
        <w:iCs/>
        <w:sz w:val="26"/>
        <w:szCs w:val="26"/>
      </w:rPr>
      <w:tblPr/>
      <w:tcPr>
        <w:tcBorders>
          <w:top w:val="single" w:sz="4" w:space="0" w:color="4472C4"/>
        </w:tcBorders>
        <w:shd w:val="clear" w:color="auto" w:fill="FFFFFF"/>
      </w:tcPr>
    </w:tblStylePr>
    <w:tblStylePr w:type="firstCol">
      <w:pPr>
        <w:jc w:val="right"/>
      </w:pPr>
      <w:rPr>
        <w:rFonts w:ascii="ZapfDingbats" w:eastAsia="ZapfDingbats" w:hAnsi="ZapfDingbats" w:cs="Times New Roman" w:hint="eastAsia"/>
        <w:i/>
        <w:iCs/>
        <w:sz w:val="26"/>
        <w:szCs w:val="26"/>
      </w:rPr>
      <w:tblPr/>
      <w:tcPr>
        <w:tcBorders>
          <w:right w:val="single" w:sz="4" w:space="0" w:color="4472C4"/>
        </w:tcBorders>
        <w:shd w:val="clear" w:color="auto" w:fill="FFFFFF"/>
      </w:tcPr>
    </w:tblStylePr>
    <w:tblStylePr w:type="lastCol">
      <w:rPr>
        <w:rFonts w:ascii="ZapfDingbats" w:eastAsia="ZapfDingbats" w:hAnsi="ZapfDingbat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3"/>
      </w:numPr>
    </w:pPr>
  </w:style>
  <w:style w:type="numbering" w:customStyle="1" w:styleId="StyleBulletedSymbolsymbolLeft025Hanging01">
    <w:name w:val="Style Bulleted Symbol (symbol) Left:  0.25&quot; Hanging:  0.1"/>
    <w:basedOn w:val="NoList"/>
    <w:rsid w:val="00113B6F"/>
    <w:pPr>
      <w:numPr>
        <w:numId w:val="25"/>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3"/>
      </w:numPr>
    </w:pPr>
  </w:style>
  <w:style w:type="numbering" w:customStyle="1" w:styleId="StyleBulletedSymbolsymbolLeft025Hanging02511">
    <w:name w:val="Style Bulleted Symbol (symbol) Left:  0.25&quot; Hanging:  0.25&quot;11"/>
    <w:basedOn w:val="NoList"/>
    <w:rsid w:val="00113B6F"/>
    <w:pPr>
      <w:numPr>
        <w:numId w:val="24"/>
      </w:numPr>
    </w:pPr>
  </w:style>
  <w:style w:type="numbering" w:customStyle="1" w:styleId="StyleBulletedSymbolsymbolLeft025Hanging02521">
    <w:name w:val="Style Bulleted Symbol (symbol) Left:  0.25&quot; Hanging:  0.25&quot;21"/>
    <w:basedOn w:val="NoList"/>
    <w:rsid w:val="00113B6F"/>
    <w:pPr>
      <w:numPr>
        <w:numId w:val="26"/>
      </w:numPr>
    </w:pPr>
  </w:style>
  <w:style w:type="paragraph" w:customStyle="1" w:styleId="ZTE-Proposal">
    <w:name w:val="ZTE-Proposal"/>
    <w:basedOn w:val="Normal"/>
    <w:uiPriority w:val="99"/>
    <w:qFormat/>
    <w:rsid w:val="00113B6F"/>
    <w:pPr>
      <w:numPr>
        <w:numId w:val="46"/>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7"/>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7"/>
      </w:numPr>
    </w:pPr>
  </w:style>
  <w:style w:type="numbering" w:customStyle="1" w:styleId="StyleBulletedSymbolsymbolLeft025Hanging02">
    <w:name w:val="Style Bulleted Symbol (symbol) Left:  0.25&quot; Hanging:  0.2"/>
    <w:basedOn w:val="NoList"/>
    <w:rsid w:val="00113B6F"/>
    <w:pPr>
      <w:numPr>
        <w:numId w:val="21"/>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9"/>
      </w:numPr>
    </w:pPr>
  </w:style>
  <w:style w:type="numbering" w:customStyle="1" w:styleId="StyleBulletedSymbolsymbolLeft025Hanging02512">
    <w:name w:val="Style Bulleted Symbol (symbol) Left:  0.25&quot; Hanging:  0.25&quot;12"/>
    <w:basedOn w:val="NoList"/>
    <w:rsid w:val="00113B6F"/>
    <w:pPr>
      <w:numPr>
        <w:numId w:val="20"/>
      </w:numPr>
    </w:pPr>
  </w:style>
  <w:style w:type="numbering" w:customStyle="1" w:styleId="StyleBulletedSymbolsymbolLeft025Hanging02522">
    <w:name w:val="Style Bulleted Symbol (symbol) Left:  0.25&quot; Hanging:  0.25&quot;22"/>
    <w:basedOn w:val="NoList"/>
    <w:rsid w:val="00113B6F"/>
    <w:pPr>
      <w:numPr>
        <w:numId w:val="54"/>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8"/>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9"/>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0"/>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1"/>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1"/>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999232">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5997555">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4702845">
      <w:bodyDiv w:val="1"/>
      <w:marLeft w:val="0"/>
      <w:marRight w:val="0"/>
      <w:marTop w:val="0"/>
      <w:marBottom w:val="0"/>
      <w:divBdr>
        <w:top w:val="none" w:sz="0" w:space="0" w:color="auto"/>
        <w:left w:val="none" w:sz="0" w:space="0" w:color="auto"/>
        <w:bottom w:val="none" w:sz="0" w:space="0" w:color="auto"/>
        <w:right w:val="none" w:sz="0" w:space="0" w:color="auto"/>
      </w:divBdr>
      <w:divsChild>
        <w:div w:id="410390111">
          <w:marLeft w:val="0"/>
          <w:marRight w:val="0"/>
          <w:marTop w:val="0"/>
          <w:marBottom w:val="0"/>
          <w:divBdr>
            <w:top w:val="none" w:sz="0" w:space="0" w:color="auto"/>
            <w:left w:val="none" w:sz="0" w:space="0" w:color="auto"/>
            <w:bottom w:val="none" w:sz="0" w:space="0" w:color="auto"/>
            <w:right w:val="none" w:sz="0" w:space="0" w:color="auto"/>
          </w:divBdr>
          <w:divsChild>
            <w:div w:id="366418369">
              <w:marLeft w:val="0"/>
              <w:marRight w:val="0"/>
              <w:marTop w:val="0"/>
              <w:marBottom w:val="0"/>
              <w:divBdr>
                <w:top w:val="none" w:sz="0" w:space="0" w:color="auto"/>
                <w:left w:val="none" w:sz="0" w:space="0" w:color="auto"/>
                <w:bottom w:val="none" w:sz="0" w:space="0" w:color="auto"/>
                <w:right w:val="none" w:sz="0" w:space="0" w:color="auto"/>
              </w:divBdr>
              <w:divsChild>
                <w:div w:id="95057772">
                  <w:marLeft w:val="0"/>
                  <w:marRight w:val="0"/>
                  <w:marTop w:val="0"/>
                  <w:marBottom w:val="0"/>
                  <w:divBdr>
                    <w:top w:val="none" w:sz="0" w:space="0" w:color="auto"/>
                    <w:left w:val="none" w:sz="0" w:space="0" w:color="auto"/>
                    <w:bottom w:val="none" w:sz="0" w:space="0" w:color="auto"/>
                    <w:right w:val="none" w:sz="0" w:space="0" w:color="auto"/>
                  </w:divBdr>
                  <w:divsChild>
                    <w:div w:id="1896812909">
                      <w:marLeft w:val="0"/>
                      <w:marRight w:val="0"/>
                      <w:marTop w:val="0"/>
                      <w:marBottom w:val="0"/>
                      <w:divBdr>
                        <w:top w:val="none" w:sz="0" w:space="0" w:color="auto"/>
                        <w:left w:val="none" w:sz="0" w:space="0" w:color="auto"/>
                        <w:bottom w:val="none" w:sz="0" w:space="0" w:color="auto"/>
                        <w:right w:val="none" w:sz="0" w:space="0" w:color="auto"/>
                      </w:divBdr>
                      <w:divsChild>
                        <w:div w:id="676881371">
                          <w:marLeft w:val="0"/>
                          <w:marRight w:val="0"/>
                          <w:marTop w:val="0"/>
                          <w:marBottom w:val="240"/>
                          <w:divBdr>
                            <w:top w:val="none" w:sz="0" w:space="0" w:color="auto"/>
                            <w:left w:val="none" w:sz="0" w:space="0" w:color="auto"/>
                            <w:bottom w:val="none" w:sz="0" w:space="0" w:color="auto"/>
                            <w:right w:val="none" w:sz="0" w:space="0" w:color="auto"/>
                          </w:divBdr>
                          <w:divsChild>
                            <w:div w:id="214049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6720264">
      <w:bodyDiv w:val="1"/>
      <w:marLeft w:val="0"/>
      <w:marRight w:val="0"/>
      <w:marTop w:val="0"/>
      <w:marBottom w:val="0"/>
      <w:divBdr>
        <w:top w:val="none" w:sz="0" w:space="0" w:color="auto"/>
        <w:left w:val="none" w:sz="0" w:space="0" w:color="auto"/>
        <w:bottom w:val="none" w:sz="0" w:space="0" w:color="auto"/>
        <w:right w:val="none" w:sz="0" w:space="0" w:color="auto"/>
      </w:divBdr>
      <w:divsChild>
        <w:div w:id="1098401642">
          <w:marLeft w:val="0"/>
          <w:marRight w:val="0"/>
          <w:marTop w:val="0"/>
          <w:marBottom w:val="0"/>
          <w:divBdr>
            <w:top w:val="none" w:sz="0" w:space="0" w:color="auto"/>
            <w:left w:val="none" w:sz="0" w:space="0" w:color="auto"/>
            <w:bottom w:val="none" w:sz="0" w:space="0" w:color="auto"/>
            <w:right w:val="none" w:sz="0" w:space="0" w:color="auto"/>
          </w:divBdr>
          <w:divsChild>
            <w:div w:id="1629050694">
              <w:marLeft w:val="0"/>
              <w:marRight w:val="0"/>
              <w:marTop w:val="0"/>
              <w:marBottom w:val="0"/>
              <w:divBdr>
                <w:top w:val="none" w:sz="0" w:space="0" w:color="auto"/>
                <w:left w:val="none" w:sz="0" w:space="0" w:color="auto"/>
                <w:bottom w:val="none" w:sz="0" w:space="0" w:color="auto"/>
                <w:right w:val="none" w:sz="0" w:space="0" w:color="auto"/>
              </w:divBdr>
              <w:divsChild>
                <w:div w:id="1443498688">
                  <w:marLeft w:val="0"/>
                  <w:marRight w:val="0"/>
                  <w:marTop w:val="0"/>
                  <w:marBottom w:val="0"/>
                  <w:divBdr>
                    <w:top w:val="none" w:sz="0" w:space="0" w:color="auto"/>
                    <w:left w:val="none" w:sz="0" w:space="0" w:color="auto"/>
                    <w:bottom w:val="none" w:sz="0" w:space="0" w:color="auto"/>
                    <w:right w:val="none" w:sz="0" w:space="0" w:color="auto"/>
                  </w:divBdr>
                  <w:divsChild>
                    <w:div w:id="1972127601">
                      <w:marLeft w:val="0"/>
                      <w:marRight w:val="0"/>
                      <w:marTop w:val="0"/>
                      <w:marBottom w:val="0"/>
                      <w:divBdr>
                        <w:top w:val="none" w:sz="0" w:space="0" w:color="auto"/>
                        <w:left w:val="none" w:sz="0" w:space="0" w:color="auto"/>
                        <w:bottom w:val="none" w:sz="0" w:space="0" w:color="auto"/>
                        <w:right w:val="none" w:sz="0" w:space="0" w:color="auto"/>
                      </w:divBdr>
                      <w:divsChild>
                        <w:div w:id="1986817061">
                          <w:marLeft w:val="0"/>
                          <w:marRight w:val="0"/>
                          <w:marTop w:val="0"/>
                          <w:marBottom w:val="240"/>
                          <w:divBdr>
                            <w:top w:val="none" w:sz="0" w:space="0" w:color="auto"/>
                            <w:left w:val="none" w:sz="0" w:space="0" w:color="auto"/>
                            <w:bottom w:val="none" w:sz="0" w:space="0" w:color="auto"/>
                            <w:right w:val="none" w:sz="0" w:space="0" w:color="auto"/>
                          </w:divBdr>
                          <w:divsChild>
                            <w:div w:id="12932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400557">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225</TotalTime>
  <Pages>7</Pages>
  <Words>2663</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17808</CharactersWithSpaces>
  <SharedDoc>false</SharedDoc>
  <HLinks>
    <vt:vector size="18" baseType="variant">
      <vt:variant>
        <vt:i4>5439538</vt:i4>
      </vt:variant>
      <vt:variant>
        <vt:i4>6</vt:i4>
      </vt:variant>
      <vt:variant>
        <vt:i4>0</vt:i4>
      </vt:variant>
      <vt:variant>
        <vt:i4>5</vt:i4>
      </vt:variant>
      <vt:variant>
        <vt:lpwstr>mailto:claes.tidestav@ericsson.com</vt:lpwstr>
      </vt:variant>
      <vt:variant>
        <vt:lpwstr/>
      </vt:variant>
      <vt:variant>
        <vt:i4>1966190</vt:i4>
      </vt:variant>
      <vt:variant>
        <vt:i4>3</vt:i4>
      </vt:variant>
      <vt:variant>
        <vt:i4>0</vt:i4>
      </vt:variant>
      <vt:variant>
        <vt:i4>5</vt:i4>
      </vt:variant>
      <vt:variant>
        <vt:lpwstr>mailto:venkatarao.gonuguntla@ericsson.com</vt:lpwstr>
      </vt:variant>
      <vt:variant>
        <vt:lpwstr/>
      </vt:variant>
      <vt:variant>
        <vt:i4>1048677</vt:i4>
      </vt:variant>
      <vt:variant>
        <vt:i4>0</vt:i4>
      </vt:variant>
      <vt:variant>
        <vt:i4>0</vt:i4>
      </vt:variant>
      <vt:variant>
        <vt:i4>5</vt:i4>
      </vt:variant>
      <vt:variant>
        <vt:lpwstr>mailto:shiwei.gao@ericsson.com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172</cp:revision>
  <cp:lastPrinted>2023-02-16T17:56:00Z</cp:lastPrinted>
  <dcterms:created xsi:type="dcterms:W3CDTF">2025-01-28T23:02:00Z</dcterms:created>
  <dcterms:modified xsi:type="dcterms:W3CDTF">2025-03-28T13:51:00Z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